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24CE" w14:textId="17B28313" w:rsidR="004D25AA" w:rsidRDefault="006D1A09" w:rsidP="007D4774">
      <w:pPr>
        <w:rPr>
          <w:b/>
          <w:bCs/>
          <w:u w:val="single"/>
        </w:rPr>
      </w:pPr>
      <w:r w:rsidRPr="007D4774">
        <w:rPr>
          <w:b/>
          <w:bCs/>
          <w:noProof/>
          <w:lang w:eastAsia="en-GB"/>
        </w:rPr>
        <w:drawing>
          <wp:anchor distT="0" distB="0" distL="114300" distR="114300" simplePos="0" relativeHeight="251686400" behindDoc="1" locked="0" layoutInCell="1" allowOverlap="1" wp14:anchorId="6FF7FD9A" wp14:editId="32670A74">
            <wp:simplePos x="0" y="0"/>
            <wp:positionH relativeFrom="margin">
              <wp:posOffset>9021445</wp:posOffset>
            </wp:positionH>
            <wp:positionV relativeFrom="paragraph">
              <wp:posOffset>0</wp:posOffset>
            </wp:positionV>
            <wp:extent cx="701040" cy="749300"/>
            <wp:effectExtent l="0" t="0" r="3810" b="0"/>
            <wp:wrapTight wrapText="bothSides">
              <wp:wrapPolygon edited="0">
                <wp:start x="0" y="0"/>
                <wp:lineTo x="0" y="20868"/>
                <wp:lineTo x="21130" y="20868"/>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040" cy="749300"/>
                    </a:xfrm>
                    <a:prstGeom prst="rect">
                      <a:avLst/>
                    </a:prstGeom>
                  </pic:spPr>
                </pic:pic>
              </a:graphicData>
            </a:graphic>
            <wp14:sizeRelH relativeFrom="page">
              <wp14:pctWidth>0</wp14:pctWidth>
            </wp14:sizeRelH>
            <wp14:sizeRelV relativeFrom="page">
              <wp14:pctHeight>0</wp14:pctHeight>
            </wp14:sizeRelV>
          </wp:anchor>
        </w:drawing>
      </w:r>
      <w:r w:rsidR="007D4774" w:rsidRPr="007D4774">
        <w:rPr>
          <w:b/>
          <w:bCs/>
          <w:noProof/>
          <w:lang w:eastAsia="en-GB"/>
        </w:rPr>
        <w:drawing>
          <wp:anchor distT="0" distB="0" distL="114300" distR="114300" simplePos="0" relativeHeight="251684352" behindDoc="1" locked="0" layoutInCell="1" allowOverlap="1" wp14:anchorId="468DDF36" wp14:editId="06EE7E7F">
            <wp:simplePos x="0" y="0"/>
            <wp:positionH relativeFrom="margin">
              <wp:align>left</wp:align>
            </wp:positionH>
            <wp:positionV relativeFrom="paragraph">
              <wp:posOffset>7620</wp:posOffset>
            </wp:positionV>
            <wp:extent cx="701040" cy="749300"/>
            <wp:effectExtent l="0" t="0" r="3810" b="0"/>
            <wp:wrapTight wrapText="bothSides">
              <wp:wrapPolygon edited="0">
                <wp:start x="0" y="0"/>
                <wp:lineTo x="0" y="20868"/>
                <wp:lineTo x="21130" y="20868"/>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040" cy="749300"/>
                    </a:xfrm>
                    <a:prstGeom prst="rect">
                      <a:avLst/>
                    </a:prstGeom>
                  </pic:spPr>
                </pic:pic>
              </a:graphicData>
            </a:graphic>
            <wp14:sizeRelH relativeFrom="page">
              <wp14:pctWidth>0</wp14:pctWidth>
            </wp14:sizeRelH>
            <wp14:sizeRelV relativeFrom="page">
              <wp14:pctHeight>0</wp14:pctHeight>
            </wp14:sizeRelV>
          </wp:anchor>
        </w:drawing>
      </w:r>
      <w:r w:rsidR="007D4774" w:rsidRPr="007D4774">
        <w:rPr>
          <w:b/>
          <w:bCs/>
        </w:rPr>
        <w:t xml:space="preserve">                                                </w:t>
      </w:r>
      <w:r w:rsidR="007D4774">
        <w:rPr>
          <w:b/>
          <w:bCs/>
        </w:rPr>
        <w:t xml:space="preserve">                       </w:t>
      </w:r>
      <w:r w:rsidR="007A0640" w:rsidRPr="007D4774">
        <w:rPr>
          <w:b/>
          <w:bCs/>
          <w:color w:val="0070C0"/>
          <w:sz w:val="32"/>
          <w:u w:val="single"/>
        </w:rPr>
        <w:t>Remote Learn</w:t>
      </w:r>
      <w:r w:rsidR="00DA424A">
        <w:rPr>
          <w:b/>
          <w:bCs/>
          <w:color w:val="0070C0"/>
          <w:sz w:val="32"/>
          <w:u w:val="single"/>
        </w:rPr>
        <w:t>ing Self Evaluation January 2021</w:t>
      </w:r>
      <w:bookmarkStart w:id="0" w:name="_GoBack"/>
      <w:bookmarkEnd w:id="0"/>
    </w:p>
    <w:p w14:paraId="08BCE24D" w14:textId="00DBA285" w:rsidR="00B75483" w:rsidRDefault="00B75483" w:rsidP="0046495A">
      <w:pPr>
        <w:jc w:val="center"/>
        <w:rPr>
          <w:b/>
          <w:bCs/>
          <w:u w:val="single"/>
        </w:rPr>
      </w:pPr>
    </w:p>
    <w:p w14:paraId="7B24314C" w14:textId="52EF36A4" w:rsidR="00B75483" w:rsidRDefault="00B75483" w:rsidP="0046495A">
      <w:pPr>
        <w:jc w:val="center"/>
        <w:rPr>
          <w:b/>
          <w:bCs/>
          <w:u w:val="single"/>
        </w:rPr>
      </w:pPr>
    </w:p>
    <w:p w14:paraId="7E341DDB" w14:textId="1EAC0946" w:rsidR="00E36479" w:rsidRDefault="007D4774" w:rsidP="00316AA8">
      <w:r>
        <w:t>At Mevagissey</w:t>
      </w:r>
      <w:r w:rsidR="008A0243">
        <w:t xml:space="preserve"> </w:t>
      </w:r>
      <w:r>
        <w:t xml:space="preserve">School </w:t>
      </w:r>
      <w:r w:rsidR="008A0243">
        <w:t>we ensure our</w:t>
      </w:r>
      <w:r w:rsidR="00C70E53">
        <w:t xml:space="preserve"> </w:t>
      </w:r>
      <w:r>
        <w:t xml:space="preserve">remote learning offer </w:t>
      </w:r>
      <w:r w:rsidR="008A0243">
        <w:t xml:space="preserve">is of </w:t>
      </w:r>
      <w:r w:rsidR="00E86285">
        <w:t>equivalent</w:t>
      </w:r>
      <w:r w:rsidR="008A0243">
        <w:t xml:space="preserve"> high quality </w:t>
      </w:r>
      <w:r w:rsidR="00E86285">
        <w:t xml:space="preserve">to that being delivered within the school setting. </w:t>
      </w:r>
      <w:r w:rsidR="0087695B">
        <w:t xml:space="preserve">To ensure that we meet the needs of all learners the school uses a range of platforms these include </w:t>
      </w:r>
      <w:r>
        <w:t>Seesaw (Reception) and eschools (Years 1</w:t>
      </w:r>
      <w:r w:rsidR="0087695B">
        <w:t xml:space="preserve">-6). </w:t>
      </w:r>
      <w:r w:rsidR="00D25702">
        <w:t>The teachers within the school use a range of materials which include: Pre-recorded lessons</w:t>
      </w:r>
      <w:r w:rsidR="00AC3A05">
        <w:t>,</w:t>
      </w:r>
      <w:r>
        <w:t xml:space="preserve"> Loom,</w:t>
      </w:r>
      <w:r w:rsidR="00AC3A05">
        <w:t xml:space="preserve"> external videos from </w:t>
      </w:r>
      <w:r>
        <w:t>White Rose Maths, Cornerstones</w:t>
      </w:r>
      <w:r w:rsidR="00F63B6C">
        <w:t>, explorify</w:t>
      </w:r>
      <w:r>
        <w:t xml:space="preserve"> and</w:t>
      </w:r>
      <w:r w:rsidR="00AC3A05" w:rsidRPr="00A74F26">
        <w:t xml:space="preserve"> National Oak Academy</w:t>
      </w:r>
      <w:r w:rsidR="00684FD6" w:rsidRPr="00A74F26">
        <w:t xml:space="preserve">. </w:t>
      </w:r>
      <w:r w:rsidR="00684FD6">
        <w:t xml:space="preserve">We have </w:t>
      </w:r>
      <w:r w:rsidR="008A0243">
        <w:t xml:space="preserve">twice </w:t>
      </w:r>
      <w:r w:rsidR="00684FD6">
        <w:t>weekly wellbe</w:t>
      </w:r>
      <w:r w:rsidR="00F63B6C">
        <w:t>ing checks using Zoom</w:t>
      </w:r>
      <w:r w:rsidR="00684FD6">
        <w:t xml:space="preserve">, where children can meet and discuss their learning with their peers. </w:t>
      </w:r>
      <w:r w:rsidR="002F11F9">
        <w:t xml:space="preserve">Those children who have an Education Health Care Plan </w:t>
      </w:r>
      <w:r w:rsidR="00F63B6C">
        <w:t>are currently in school or have individual risk assessment and increased contact whilst at home.</w:t>
      </w:r>
    </w:p>
    <w:p w14:paraId="69AB856E" w14:textId="40E602EF" w:rsidR="00177037" w:rsidRPr="00C33217" w:rsidRDefault="00177037" w:rsidP="00C33217">
      <w:pPr>
        <w:jc w:val="center"/>
        <w:rPr>
          <w:b/>
          <w:bCs/>
          <w:color w:val="0070C0"/>
          <w:sz w:val="24"/>
          <w:szCs w:val="24"/>
          <w:u w:val="single"/>
        </w:rPr>
      </w:pPr>
      <w:r w:rsidRPr="00C33217">
        <w:rPr>
          <w:b/>
          <w:bCs/>
          <w:color w:val="0070C0"/>
          <w:sz w:val="24"/>
          <w:szCs w:val="24"/>
          <w:u w:val="single"/>
        </w:rPr>
        <w:t>Quality of Education</w:t>
      </w:r>
    </w:p>
    <w:tbl>
      <w:tblPr>
        <w:tblStyle w:val="TableGrid"/>
        <w:tblW w:w="0" w:type="auto"/>
        <w:tblLook w:val="04A0" w:firstRow="1" w:lastRow="0" w:firstColumn="1" w:lastColumn="0" w:noHBand="0" w:noVBand="1"/>
      </w:tblPr>
      <w:tblGrid>
        <w:gridCol w:w="3847"/>
        <w:gridCol w:w="3847"/>
        <w:gridCol w:w="3847"/>
        <w:gridCol w:w="3847"/>
      </w:tblGrid>
      <w:tr w:rsidR="00912ACB" w14:paraId="780D671C" w14:textId="77777777" w:rsidTr="004939F7">
        <w:tc>
          <w:tcPr>
            <w:tcW w:w="3847" w:type="dxa"/>
            <w:shd w:val="clear" w:color="auto" w:fill="D9E2F3" w:themeFill="accent1" w:themeFillTint="33"/>
          </w:tcPr>
          <w:p w14:paraId="41906855" w14:textId="2F88A073" w:rsidR="00912ACB" w:rsidRPr="00117ACD" w:rsidRDefault="00912ACB" w:rsidP="00117ACD">
            <w:pPr>
              <w:jc w:val="center"/>
              <w:rPr>
                <w:b/>
                <w:bCs/>
                <w:sz w:val="24"/>
                <w:szCs w:val="24"/>
              </w:rPr>
            </w:pPr>
            <w:r w:rsidRPr="00117ACD">
              <w:rPr>
                <w:b/>
                <w:bCs/>
                <w:sz w:val="24"/>
                <w:szCs w:val="24"/>
              </w:rPr>
              <w:t>Criteria</w:t>
            </w:r>
          </w:p>
        </w:tc>
        <w:tc>
          <w:tcPr>
            <w:tcW w:w="3847" w:type="dxa"/>
            <w:shd w:val="clear" w:color="auto" w:fill="D9E2F3" w:themeFill="accent1" w:themeFillTint="33"/>
          </w:tcPr>
          <w:p w14:paraId="5BFF654F" w14:textId="0905280B" w:rsidR="00912ACB" w:rsidRPr="00117ACD" w:rsidRDefault="001C348B" w:rsidP="00117ACD">
            <w:pPr>
              <w:jc w:val="center"/>
              <w:rPr>
                <w:b/>
                <w:bCs/>
                <w:sz w:val="24"/>
                <w:szCs w:val="24"/>
              </w:rPr>
            </w:pPr>
            <w:r w:rsidRPr="00117ACD">
              <w:rPr>
                <w:b/>
                <w:bCs/>
                <w:sz w:val="24"/>
                <w:szCs w:val="24"/>
              </w:rPr>
              <w:t>Evidence/Supporting statement</w:t>
            </w:r>
          </w:p>
        </w:tc>
        <w:tc>
          <w:tcPr>
            <w:tcW w:w="3847" w:type="dxa"/>
            <w:shd w:val="clear" w:color="auto" w:fill="D9E2F3" w:themeFill="accent1" w:themeFillTint="33"/>
          </w:tcPr>
          <w:p w14:paraId="6FDE7F22" w14:textId="1DB0136B" w:rsidR="00912ACB" w:rsidRPr="00117ACD" w:rsidRDefault="001C348B" w:rsidP="00117ACD">
            <w:pPr>
              <w:jc w:val="center"/>
              <w:rPr>
                <w:b/>
                <w:bCs/>
                <w:sz w:val="24"/>
                <w:szCs w:val="24"/>
              </w:rPr>
            </w:pPr>
            <w:r w:rsidRPr="00117ACD">
              <w:rPr>
                <w:b/>
                <w:bCs/>
                <w:sz w:val="24"/>
                <w:szCs w:val="24"/>
              </w:rPr>
              <w:t>Area for Development</w:t>
            </w:r>
          </w:p>
        </w:tc>
        <w:tc>
          <w:tcPr>
            <w:tcW w:w="3847" w:type="dxa"/>
            <w:shd w:val="clear" w:color="auto" w:fill="D9E2F3" w:themeFill="accent1" w:themeFillTint="33"/>
          </w:tcPr>
          <w:p w14:paraId="45C029B9" w14:textId="322B114B" w:rsidR="00912ACB" w:rsidRPr="00117ACD" w:rsidRDefault="00565CA2" w:rsidP="00117ACD">
            <w:pPr>
              <w:jc w:val="center"/>
              <w:rPr>
                <w:b/>
                <w:bCs/>
                <w:sz w:val="24"/>
                <w:szCs w:val="24"/>
              </w:rPr>
            </w:pPr>
            <w:r w:rsidRPr="00117ACD">
              <w:rPr>
                <w:b/>
                <w:bCs/>
                <w:sz w:val="24"/>
                <w:szCs w:val="24"/>
              </w:rPr>
              <w:t>Additional information</w:t>
            </w:r>
          </w:p>
        </w:tc>
      </w:tr>
      <w:tr w:rsidR="00912ACB" w14:paraId="1FE39701" w14:textId="77777777" w:rsidTr="004939F7">
        <w:tc>
          <w:tcPr>
            <w:tcW w:w="3847" w:type="dxa"/>
            <w:shd w:val="clear" w:color="auto" w:fill="D9E2F3" w:themeFill="accent1" w:themeFillTint="33"/>
          </w:tcPr>
          <w:p w14:paraId="35399343" w14:textId="1922D025" w:rsidR="00912ACB" w:rsidRDefault="00337361" w:rsidP="00337361">
            <w:pPr>
              <w:pStyle w:val="7Tablebodycopy"/>
            </w:pPr>
            <w:r>
              <w:rPr>
                <w:b/>
                <w:bCs/>
              </w:rPr>
              <w:t>Pupils receive meaningful and ambitious assignments each day in different subjects</w:t>
            </w:r>
            <w:r>
              <w:t xml:space="preserve">. </w:t>
            </w:r>
            <w:r w:rsidRPr="00652915">
              <w:rPr>
                <w:b/>
              </w:rPr>
              <w:t>Remote tasks are as challenging as tasks set in school and the level of work is pitched correctly.</w:t>
            </w:r>
          </w:p>
        </w:tc>
        <w:tc>
          <w:tcPr>
            <w:tcW w:w="3847" w:type="dxa"/>
          </w:tcPr>
          <w:p w14:paraId="2D33CD82" w14:textId="78CE27BD" w:rsidR="007F7CF3" w:rsidRDefault="00AD645C" w:rsidP="00316AA8">
            <w:pPr>
              <w:rPr>
                <w:sz w:val="20"/>
                <w:szCs w:val="20"/>
              </w:rPr>
            </w:pPr>
            <w:r>
              <w:rPr>
                <w:sz w:val="20"/>
                <w:szCs w:val="20"/>
              </w:rPr>
              <w:t xml:space="preserve">Expectations of remote learning created by the SLT and shared with all members of staff. As a </w:t>
            </w:r>
            <w:r w:rsidR="00132F08">
              <w:rPr>
                <w:sz w:val="20"/>
                <w:szCs w:val="20"/>
              </w:rPr>
              <w:t>result,</w:t>
            </w:r>
            <w:r>
              <w:rPr>
                <w:sz w:val="20"/>
                <w:szCs w:val="20"/>
              </w:rPr>
              <w:t xml:space="preserve"> there is a clear </w:t>
            </w:r>
            <w:r w:rsidR="0019334D">
              <w:rPr>
                <w:sz w:val="20"/>
                <w:szCs w:val="20"/>
              </w:rPr>
              <w:t xml:space="preserve">understanding of the expectations of remote learning. </w:t>
            </w:r>
          </w:p>
          <w:p w14:paraId="6DA87F6E" w14:textId="77777777" w:rsidR="007F7CF3" w:rsidRDefault="007F7CF3" w:rsidP="00316AA8">
            <w:pPr>
              <w:rPr>
                <w:sz w:val="20"/>
                <w:szCs w:val="20"/>
              </w:rPr>
            </w:pPr>
          </w:p>
          <w:p w14:paraId="075AD638" w14:textId="5110971E" w:rsidR="00912ACB" w:rsidRDefault="00580E54" w:rsidP="00316AA8">
            <w:pPr>
              <w:rPr>
                <w:sz w:val="20"/>
                <w:szCs w:val="20"/>
              </w:rPr>
            </w:pPr>
            <w:r>
              <w:rPr>
                <w:sz w:val="20"/>
                <w:szCs w:val="20"/>
              </w:rPr>
              <w:t>Na</w:t>
            </w:r>
            <w:r w:rsidR="00F63B6C">
              <w:rPr>
                <w:sz w:val="20"/>
                <w:szCs w:val="20"/>
              </w:rPr>
              <w:t>tional curriculum objectives,</w:t>
            </w:r>
            <w:r>
              <w:rPr>
                <w:sz w:val="20"/>
                <w:szCs w:val="20"/>
              </w:rPr>
              <w:t xml:space="preserve"> school curriculum </w:t>
            </w:r>
            <w:r w:rsidR="00F5243E">
              <w:rPr>
                <w:sz w:val="20"/>
                <w:szCs w:val="20"/>
              </w:rPr>
              <w:t>documentation forms</w:t>
            </w:r>
            <w:r w:rsidR="00F63B6C">
              <w:rPr>
                <w:sz w:val="20"/>
                <w:szCs w:val="20"/>
              </w:rPr>
              <w:t>, and key progression skills</w:t>
            </w:r>
            <w:r w:rsidR="00F5243E">
              <w:rPr>
                <w:sz w:val="20"/>
                <w:szCs w:val="20"/>
              </w:rPr>
              <w:t xml:space="preserve"> </w:t>
            </w:r>
            <w:r w:rsidR="00F63B6C">
              <w:rPr>
                <w:sz w:val="20"/>
                <w:szCs w:val="20"/>
              </w:rPr>
              <w:t>are</w:t>
            </w:r>
            <w:r w:rsidR="00B446EA">
              <w:rPr>
                <w:sz w:val="20"/>
                <w:szCs w:val="20"/>
              </w:rPr>
              <w:t xml:space="preserve"> </w:t>
            </w:r>
            <w:r w:rsidR="00F5243E">
              <w:rPr>
                <w:sz w:val="20"/>
                <w:szCs w:val="20"/>
              </w:rPr>
              <w:t xml:space="preserve">the basis of all planning documents. Teachers are allowed to use external sources </w:t>
            </w:r>
            <w:r w:rsidR="006E4696">
              <w:rPr>
                <w:sz w:val="20"/>
                <w:szCs w:val="20"/>
              </w:rPr>
              <w:t xml:space="preserve">where the learning closely matches that of the school’s curriculum. Therefore, learning set is appropriately challenging </w:t>
            </w:r>
            <w:r w:rsidR="004F23F9">
              <w:rPr>
                <w:sz w:val="20"/>
                <w:szCs w:val="20"/>
              </w:rPr>
              <w:t>and meets the needs of all learners.</w:t>
            </w:r>
          </w:p>
          <w:p w14:paraId="7CD32F01" w14:textId="32635E19" w:rsidR="00572EBA" w:rsidRPr="00337361" w:rsidRDefault="00572EBA" w:rsidP="00316AA8">
            <w:pPr>
              <w:rPr>
                <w:sz w:val="20"/>
                <w:szCs w:val="20"/>
              </w:rPr>
            </w:pPr>
          </w:p>
        </w:tc>
        <w:tc>
          <w:tcPr>
            <w:tcW w:w="3847" w:type="dxa"/>
          </w:tcPr>
          <w:p w14:paraId="7339FD39" w14:textId="77777777" w:rsidR="00912ACB" w:rsidRDefault="004F23F9" w:rsidP="00316AA8">
            <w:pPr>
              <w:rPr>
                <w:sz w:val="20"/>
                <w:szCs w:val="20"/>
              </w:rPr>
            </w:pPr>
            <w:r>
              <w:rPr>
                <w:sz w:val="20"/>
                <w:szCs w:val="20"/>
              </w:rPr>
              <w:t xml:space="preserve">Senior Leaders must continue to </w:t>
            </w:r>
            <w:r w:rsidR="00CF54EC">
              <w:rPr>
                <w:sz w:val="20"/>
                <w:szCs w:val="20"/>
              </w:rPr>
              <w:t>monitor,</w:t>
            </w:r>
            <w:r>
              <w:rPr>
                <w:sz w:val="20"/>
                <w:szCs w:val="20"/>
              </w:rPr>
              <w:t xml:space="preserve"> and quality assure the content being </w:t>
            </w:r>
            <w:r w:rsidR="00CF54EC">
              <w:rPr>
                <w:sz w:val="20"/>
                <w:szCs w:val="20"/>
              </w:rPr>
              <w:t>delivered.</w:t>
            </w:r>
          </w:p>
          <w:p w14:paraId="2F0EEBFC" w14:textId="77777777" w:rsidR="00FF36A2" w:rsidRDefault="00FF36A2" w:rsidP="00316AA8">
            <w:pPr>
              <w:rPr>
                <w:sz w:val="20"/>
                <w:szCs w:val="20"/>
              </w:rPr>
            </w:pPr>
          </w:p>
          <w:p w14:paraId="4CBF2602" w14:textId="2D6335A5" w:rsidR="00FF36A2" w:rsidRPr="004F23F9" w:rsidRDefault="00FF36A2" w:rsidP="00316AA8">
            <w:pPr>
              <w:rPr>
                <w:sz w:val="20"/>
                <w:szCs w:val="20"/>
              </w:rPr>
            </w:pPr>
          </w:p>
        </w:tc>
        <w:tc>
          <w:tcPr>
            <w:tcW w:w="3847" w:type="dxa"/>
          </w:tcPr>
          <w:p w14:paraId="5C220340" w14:textId="34187BBD" w:rsidR="00912ACB" w:rsidRDefault="00FF36A2" w:rsidP="00316AA8">
            <w:r>
              <w:t xml:space="preserve">The designated senior Leader for </w:t>
            </w:r>
            <w:r w:rsidR="009D566D">
              <w:t xml:space="preserve">Remote </w:t>
            </w:r>
            <w:r w:rsidR="00A449B2">
              <w:t>Learning has an overview</w:t>
            </w:r>
            <w:r w:rsidR="009D566D">
              <w:t xml:space="preserve"> of the content being delivered across the school.</w:t>
            </w:r>
          </w:p>
        </w:tc>
      </w:tr>
      <w:tr w:rsidR="00695E88" w14:paraId="1911D8AF" w14:textId="77777777" w:rsidTr="004939F7">
        <w:trPr>
          <w:trHeight w:val="2805"/>
        </w:trPr>
        <w:tc>
          <w:tcPr>
            <w:tcW w:w="3847" w:type="dxa"/>
            <w:shd w:val="clear" w:color="auto" w:fill="D9E2F3" w:themeFill="accent1" w:themeFillTint="33"/>
          </w:tcPr>
          <w:p w14:paraId="1F1803DB" w14:textId="2C5D6916" w:rsidR="00695E88" w:rsidRPr="00F63B6C" w:rsidRDefault="00695E88" w:rsidP="00F63B6C">
            <w:pPr>
              <w:pStyle w:val="7Tablebodycopy"/>
              <w:rPr>
                <w:b/>
                <w:bCs/>
              </w:rPr>
            </w:pPr>
            <w:r>
              <w:rPr>
                <w:b/>
                <w:bCs/>
              </w:rPr>
              <w:lastRenderedPageBreak/>
              <w:t>Teachers teach a planned and well-sequenced curriculum to pu</w:t>
            </w:r>
            <w:r w:rsidR="00F63B6C">
              <w:rPr>
                <w:b/>
                <w:bCs/>
              </w:rPr>
              <w:t xml:space="preserve">pils learning remotely which </w:t>
            </w:r>
            <w:r w:rsidR="00F63B6C">
              <w:rPr>
                <w:b/>
              </w:rPr>
              <w:t xml:space="preserve">mirrors the curriculum being taught </w:t>
            </w:r>
            <w:r w:rsidRPr="00547C1B">
              <w:rPr>
                <w:b/>
              </w:rPr>
              <w:t>at school</w:t>
            </w:r>
            <w:r w:rsidR="00F63B6C">
              <w:rPr>
                <w:b/>
              </w:rPr>
              <w:t>.</w:t>
            </w:r>
          </w:p>
          <w:p w14:paraId="7758A4A6" w14:textId="77777777" w:rsidR="00695E88" w:rsidRDefault="00695E88" w:rsidP="00DA5687">
            <w:pPr>
              <w:pStyle w:val="7Tablebodycopy"/>
            </w:pPr>
          </w:p>
          <w:p w14:paraId="2CBAA40E" w14:textId="77777777" w:rsidR="00695E88" w:rsidRDefault="00695E88" w:rsidP="008F7136">
            <w:pPr>
              <w:pStyle w:val="7Tablebodycopy"/>
            </w:pPr>
            <w:r>
              <w:rPr>
                <w:b/>
                <w:bCs/>
              </w:rPr>
              <w:t>We set clear and reasonable expectations on how regularly teachers will check work and provide feedback, and pupils are clear about these expectations</w:t>
            </w:r>
            <w:r>
              <w:t xml:space="preserve">. </w:t>
            </w:r>
          </w:p>
          <w:p w14:paraId="7924B24A" w14:textId="7DC5C29B" w:rsidR="00695E88" w:rsidRPr="00695E88" w:rsidRDefault="003178D0" w:rsidP="003178D0">
            <w:pPr>
              <w:pStyle w:val="7Tablecopybulleted"/>
              <w:numPr>
                <w:ilvl w:val="0"/>
                <w:numId w:val="0"/>
              </w:numPr>
              <w:rPr>
                <w:b/>
                <w:bCs/>
              </w:rPr>
            </w:pPr>
            <w:r>
              <w:t>T</w:t>
            </w:r>
            <w:r w:rsidR="00695E88">
              <w:t xml:space="preserve">eachers will check all work submitted </w:t>
            </w:r>
            <w:r>
              <w:t>each day with feedback on at least 1 piece of work.</w:t>
            </w:r>
          </w:p>
        </w:tc>
        <w:tc>
          <w:tcPr>
            <w:tcW w:w="3847" w:type="dxa"/>
            <w:vMerge w:val="restart"/>
          </w:tcPr>
          <w:p w14:paraId="619EE5A4" w14:textId="77777777" w:rsidR="00695E88" w:rsidRDefault="00695E88" w:rsidP="00DA5687">
            <w:pPr>
              <w:rPr>
                <w:sz w:val="20"/>
                <w:szCs w:val="20"/>
              </w:rPr>
            </w:pPr>
            <w:r>
              <w:rPr>
                <w:sz w:val="20"/>
                <w:szCs w:val="20"/>
              </w:rPr>
              <w:t>The Remote Learning policy outlines the expectation that where possible, Remote Learning aligns with the content being delivered in school. Where this is not possible, due to access to specialist materials or resources, teachers adapt their delivery to ensure that the learning outcomes are met.</w:t>
            </w:r>
          </w:p>
          <w:p w14:paraId="59AA1305" w14:textId="77777777" w:rsidR="00695E88" w:rsidRDefault="00695E88" w:rsidP="00DA5687">
            <w:pPr>
              <w:rPr>
                <w:sz w:val="20"/>
                <w:szCs w:val="20"/>
              </w:rPr>
            </w:pPr>
          </w:p>
          <w:p w14:paraId="185F3311" w14:textId="77777777" w:rsidR="00695E88" w:rsidRDefault="00695E88" w:rsidP="00DA5687">
            <w:pPr>
              <w:rPr>
                <w:sz w:val="20"/>
                <w:szCs w:val="20"/>
              </w:rPr>
            </w:pPr>
          </w:p>
          <w:p w14:paraId="2D473122" w14:textId="77777777" w:rsidR="00695E88" w:rsidRDefault="00695E88" w:rsidP="00DA5687">
            <w:pPr>
              <w:rPr>
                <w:sz w:val="20"/>
                <w:szCs w:val="20"/>
              </w:rPr>
            </w:pPr>
          </w:p>
          <w:p w14:paraId="254A50C4" w14:textId="77777777" w:rsidR="003178D0" w:rsidRDefault="003178D0" w:rsidP="00DA5687">
            <w:pPr>
              <w:rPr>
                <w:sz w:val="20"/>
                <w:szCs w:val="20"/>
              </w:rPr>
            </w:pPr>
          </w:p>
          <w:p w14:paraId="103BB414" w14:textId="77777777" w:rsidR="003178D0" w:rsidRDefault="003178D0" w:rsidP="00DA5687">
            <w:pPr>
              <w:rPr>
                <w:sz w:val="20"/>
                <w:szCs w:val="20"/>
              </w:rPr>
            </w:pPr>
          </w:p>
          <w:p w14:paraId="0FD8B22D" w14:textId="2F093B7B" w:rsidR="00695E88" w:rsidRPr="00DA5687" w:rsidRDefault="00695E88" w:rsidP="00DA5687">
            <w:pPr>
              <w:rPr>
                <w:sz w:val="20"/>
                <w:szCs w:val="20"/>
              </w:rPr>
            </w:pPr>
            <w:r>
              <w:rPr>
                <w:sz w:val="20"/>
                <w:szCs w:val="20"/>
              </w:rPr>
              <w:t xml:space="preserve">As a school we understand the importance of feedback to pupils, both to improve the learner and to motivate the pupils. Therefore, we expect class teachers to comment, either verbally or with written comments, on Maths and English work, daily. Wider curriculum subjects feedback uses the Whole Class Feedback approach. Class teachers identify key strengths from the whole class, celebrate exceptional learning and identify misconceptions to </w:t>
            </w:r>
            <w:r w:rsidR="003178D0">
              <w:rPr>
                <w:sz w:val="20"/>
                <w:szCs w:val="20"/>
              </w:rPr>
              <w:t>be addressed in future learning – these can also be addressed in Zoom sessions.</w:t>
            </w:r>
          </w:p>
        </w:tc>
        <w:tc>
          <w:tcPr>
            <w:tcW w:w="3847" w:type="dxa"/>
            <w:vMerge w:val="restart"/>
          </w:tcPr>
          <w:p w14:paraId="07383467" w14:textId="3ED5EB1C" w:rsidR="00695E88" w:rsidRPr="000753A1" w:rsidRDefault="00695E88" w:rsidP="00DA5687">
            <w:pPr>
              <w:rPr>
                <w:sz w:val="20"/>
                <w:szCs w:val="20"/>
              </w:rPr>
            </w:pPr>
            <w:r>
              <w:rPr>
                <w:sz w:val="20"/>
                <w:szCs w:val="20"/>
              </w:rPr>
              <w:t>In school assessment allows for middle leaders to check for the content and coverage within their subject. Middle Leaders are encouraged to monitor the coverage or content both throug</w:t>
            </w:r>
            <w:r w:rsidR="003178D0">
              <w:rPr>
                <w:sz w:val="20"/>
                <w:szCs w:val="20"/>
              </w:rPr>
              <w:t>h the MTP’s</w:t>
            </w:r>
            <w:r>
              <w:rPr>
                <w:sz w:val="20"/>
                <w:szCs w:val="20"/>
              </w:rPr>
              <w:t xml:space="preserve"> and by quality assuring the online content.</w:t>
            </w:r>
          </w:p>
        </w:tc>
        <w:tc>
          <w:tcPr>
            <w:tcW w:w="3847" w:type="dxa"/>
            <w:vMerge w:val="restart"/>
          </w:tcPr>
          <w:p w14:paraId="123F14E9" w14:textId="77777777" w:rsidR="00695E88" w:rsidRDefault="00695E88" w:rsidP="00DA5687"/>
        </w:tc>
      </w:tr>
      <w:tr w:rsidR="00695E88" w14:paraId="23C45CF7" w14:textId="77777777" w:rsidTr="004939F7">
        <w:trPr>
          <w:trHeight w:val="1284"/>
        </w:trPr>
        <w:tc>
          <w:tcPr>
            <w:tcW w:w="3847" w:type="dxa"/>
            <w:shd w:val="clear" w:color="auto" w:fill="D9E2F3" w:themeFill="accent1" w:themeFillTint="33"/>
          </w:tcPr>
          <w:p w14:paraId="568BDD6B" w14:textId="77777777" w:rsidR="00695E88" w:rsidRDefault="00695E88" w:rsidP="00DA5687">
            <w:pPr>
              <w:pStyle w:val="7Tablebodycopy"/>
              <w:rPr>
                <w:b/>
                <w:bCs/>
              </w:rPr>
            </w:pPr>
            <w:r w:rsidRPr="00695E88">
              <w:rPr>
                <w:b/>
                <w:bCs/>
              </w:rPr>
              <w:t>Exceeding Expectations:</w:t>
            </w:r>
          </w:p>
          <w:p w14:paraId="230E49B3" w14:textId="4EBA312E" w:rsidR="00B63274" w:rsidRDefault="00B63274" w:rsidP="00DA5687">
            <w:pPr>
              <w:pStyle w:val="7Tablebodycopy"/>
              <w:rPr>
                <w:b/>
                <w:bCs/>
              </w:rPr>
            </w:pPr>
            <w:r>
              <w:rPr>
                <w:b/>
                <w:bCs/>
              </w:rPr>
              <w:t>Pupils have daily contact (written, verbal or video) with their class teacher.</w:t>
            </w:r>
          </w:p>
        </w:tc>
        <w:tc>
          <w:tcPr>
            <w:tcW w:w="3847" w:type="dxa"/>
            <w:vMerge/>
          </w:tcPr>
          <w:p w14:paraId="762E12C5" w14:textId="77777777" w:rsidR="00695E88" w:rsidRDefault="00695E88" w:rsidP="00DA5687">
            <w:pPr>
              <w:rPr>
                <w:sz w:val="20"/>
                <w:szCs w:val="20"/>
              </w:rPr>
            </w:pPr>
          </w:p>
        </w:tc>
        <w:tc>
          <w:tcPr>
            <w:tcW w:w="3847" w:type="dxa"/>
            <w:vMerge/>
          </w:tcPr>
          <w:p w14:paraId="60930FFE" w14:textId="77777777" w:rsidR="00695E88" w:rsidRDefault="00695E88" w:rsidP="00DA5687">
            <w:pPr>
              <w:rPr>
                <w:sz w:val="20"/>
                <w:szCs w:val="20"/>
              </w:rPr>
            </w:pPr>
          </w:p>
        </w:tc>
        <w:tc>
          <w:tcPr>
            <w:tcW w:w="3847" w:type="dxa"/>
            <w:vMerge/>
          </w:tcPr>
          <w:p w14:paraId="04D96A01" w14:textId="77777777" w:rsidR="00695E88" w:rsidRDefault="00695E88" w:rsidP="00DA5687"/>
        </w:tc>
      </w:tr>
      <w:tr w:rsidR="00DA5687" w14:paraId="22B6217F" w14:textId="77777777" w:rsidTr="004939F7">
        <w:tc>
          <w:tcPr>
            <w:tcW w:w="3847" w:type="dxa"/>
            <w:shd w:val="clear" w:color="auto" w:fill="D9E2F3" w:themeFill="accent1" w:themeFillTint="33"/>
          </w:tcPr>
          <w:p w14:paraId="262AEB14" w14:textId="77777777" w:rsidR="007C77FF" w:rsidRDefault="007C77FF" w:rsidP="007C77FF">
            <w:pPr>
              <w:pStyle w:val="7Tablebodycopy"/>
            </w:pPr>
            <w:r>
              <w:rPr>
                <w:b/>
                <w:bCs/>
              </w:rPr>
              <w:t>Teachers plan a remote programme that’s of similar length to the core teaching pupils would receive in school</w:t>
            </w:r>
            <w:r>
              <w:t xml:space="preserve">. </w:t>
            </w:r>
          </w:p>
          <w:p w14:paraId="5CB2613A" w14:textId="57893542" w:rsidR="00DA5687" w:rsidRDefault="007C77FF" w:rsidP="007C77FF">
            <w:r>
              <w:t>E.g. remote pupils receive the same lesson input via a pre-recorded video or written explanation, and then work on an activity for the same amount of time, followed by the same plenary via a video or written explanation - this doesn’t need to be synchronous.</w:t>
            </w:r>
          </w:p>
        </w:tc>
        <w:tc>
          <w:tcPr>
            <w:tcW w:w="3847" w:type="dxa"/>
          </w:tcPr>
          <w:p w14:paraId="1F2504D4" w14:textId="77777777" w:rsidR="00DA5687" w:rsidRDefault="007C77FF" w:rsidP="00DA5687">
            <w:r>
              <w:t xml:space="preserve">The school ensure that we are meeting the minimum requirements set by the DfE. This is clearly outlined in the teacher expectations document and </w:t>
            </w:r>
            <w:r w:rsidR="0070257D">
              <w:t>Remote Learning Policy and are as follows:</w:t>
            </w:r>
          </w:p>
          <w:p w14:paraId="5B68896C" w14:textId="77777777" w:rsidR="0070257D" w:rsidRDefault="0070257D" w:rsidP="00DA5687"/>
          <w:p w14:paraId="364FB8DF" w14:textId="77777777" w:rsidR="0070257D" w:rsidRDefault="0070257D" w:rsidP="00DA5687">
            <w:r>
              <w:t>EYFS/KS1 – 3 Hours</w:t>
            </w:r>
          </w:p>
          <w:p w14:paraId="7DBFE300" w14:textId="77777777" w:rsidR="0070257D" w:rsidRDefault="0070257D" w:rsidP="00DA5687">
            <w:r>
              <w:t>KS2 – 4 hours</w:t>
            </w:r>
          </w:p>
          <w:p w14:paraId="1F8F5D54" w14:textId="77777777" w:rsidR="0070257D" w:rsidRDefault="0070257D" w:rsidP="00DA5687"/>
          <w:p w14:paraId="2589A115" w14:textId="77777777" w:rsidR="0070257D" w:rsidRDefault="0070257D" w:rsidP="00DA5687">
            <w:r>
              <w:t>These figures are the daily content expectations</w:t>
            </w:r>
            <w:r w:rsidR="004E45AC">
              <w:t>. Each class teacher ensures there is a minimum of 1 English, 1 Maths and 2 wider curriculum subjects</w:t>
            </w:r>
            <w:r w:rsidR="003F6AF0">
              <w:t>.</w:t>
            </w:r>
          </w:p>
          <w:p w14:paraId="4248DBFE" w14:textId="70D83423" w:rsidR="007D1D9F" w:rsidRDefault="007D1D9F" w:rsidP="00DA5687"/>
        </w:tc>
        <w:tc>
          <w:tcPr>
            <w:tcW w:w="3847" w:type="dxa"/>
          </w:tcPr>
          <w:p w14:paraId="002C64A9" w14:textId="44357BC8" w:rsidR="00DA5687" w:rsidRDefault="00DA5687" w:rsidP="00DA5687"/>
        </w:tc>
        <w:tc>
          <w:tcPr>
            <w:tcW w:w="3847" w:type="dxa"/>
          </w:tcPr>
          <w:p w14:paraId="421E6283" w14:textId="47FD12AA" w:rsidR="00DA5687" w:rsidRDefault="003178D0" w:rsidP="00DA5687">
            <w:r>
              <w:t>We have introduced Well-being Wednesdays to decrease the amount of screen time our children have. These are tasks set by the teacher that link to our curriculum but focus on children</w:t>
            </w:r>
            <w:r w:rsidR="00231730">
              <w:t>’</w:t>
            </w:r>
            <w:r>
              <w:t>s wellbeing and getting creative.</w:t>
            </w:r>
          </w:p>
        </w:tc>
      </w:tr>
      <w:tr w:rsidR="00DA5687" w14:paraId="37602EA0" w14:textId="77777777" w:rsidTr="004939F7">
        <w:tc>
          <w:tcPr>
            <w:tcW w:w="3847" w:type="dxa"/>
            <w:shd w:val="clear" w:color="auto" w:fill="D9E2F3" w:themeFill="accent1" w:themeFillTint="33"/>
          </w:tcPr>
          <w:p w14:paraId="68CEF472" w14:textId="77777777" w:rsidR="00F8653B" w:rsidRDefault="00F8653B" w:rsidP="00F8653B">
            <w:pPr>
              <w:pStyle w:val="7Tablebodycopy"/>
              <w:rPr>
                <w:b/>
              </w:rPr>
            </w:pPr>
            <w:r>
              <w:rPr>
                <w:b/>
                <w:bCs/>
              </w:rPr>
              <w:lastRenderedPageBreak/>
              <w:t>Teachers are clear about what they’re going to teach remotely in each subject</w:t>
            </w:r>
            <w:r>
              <w:t xml:space="preserve"> </w:t>
            </w:r>
            <w:r w:rsidRPr="00174F1D">
              <w:rPr>
                <w:b/>
              </w:rPr>
              <w:t>and have clear lesson objectives</w:t>
            </w:r>
            <w:r>
              <w:rPr>
                <w:b/>
              </w:rPr>
              <w:t>.</w:t>
            </w:r>
          </w:p>
          <w:p w14:paraId="2A4FE072" w14:textId="77777777" w:rsidR="00A449B2" w:rsidRDefault="00A449B2" w:rsidP="00F8653B">
            <w:pPr>
              <w:pStyle w:val="7Tablebodycopy"/>
              <w:rPr>
                <w:b/>
              </w:rPr>
            </w:pPr>
          </w:p>
          <w:p w14:paraId="556246A3" w14:textId="77777777" w:rsidR="00A449B2" w:rsidRPr="00174F1D" w:rsidRDefault="00A449B2" w:rsidP="00F8653B">
            <w:pPr>
              <w:pStyle w:val="7Tablebodycopy"/>
              <w:rPr>
                <w:b/>
              </w:rPr>
            </w:pPr>
          </w:p>
          <w:p w14:paraId="402FC833" w14:textId="77777777" w:rsidR="00DA5687" w:rsidRDefault="00DA5687" w:rsidP="00DA5687"/>
        </w:tc>
        <w:tc>
          <w:tcPr>
            <w:tcW w:w="3847" w:type="dxa"/>
          </w:tcPr>
          <w:p w14:paraId="042015D0" w14:textId="047F0561" w:rsidR="00DA5687" w:rsidRDefault="003178D0" w:rsidP="00DA5687">
            <w:r>
              <w:t>Teachers following their MTP’s and ensure sequenced learning and clear progressions</w:t>
            </w:r>
          </w:p>
        </w:tc>
        <w:tc>
          <w:tcPr>
            <w:tcW w:w="3847" w:type="dxa"/>
          </w:tcPr>
          <w:p w14:paraId="5DF17266" w14:textId="77777777" w:rsidR="00DA5687" w:rsidRDefault="00DA5687" w:rsidP="00DA5687"/>
        </w:tc>
        <w:tc>
          <w:tcPr>
            <w:tcW w:w="3847" w:type="dxa"/>
          </w:tcPr>
          <w:p w14:paraId="12BEA8D8" w14:textId="77777777" w:rsidR="00DA5687" w:rsidRDefault="00DA5687" w:rsidP="00DA5687"/>
        </w:tc>
      </w:tr>
      <w:tr w:rsidR="00DA5687" w14:paraId="45643E1D" w14:textId="77777777" w:rsidTr="004939F7">
        <w:tc>
          <w:tcPr>
            <w:tcW w:w="3847" w:type="dxa"/>
            <w:shd w:val="clear" w:color="auto" w:fill="D9E2F3" w:themeFill="accent1" w:themeFillTint="33"/>
          </w:tcPr>
          <w:p w14:paraId="7FE986E3" w14:textId="29408B5D" w:rsidR="00DA5687" w:rsidRDefault="00EC4902" w:rsidP="00DA5687">
            <w:r>
              <w:rPr>
                <w:b/>
                <w:bCs/>
              </w:rPr>
              <w:t xml:space="preserve">Pupils receive clear, frequent explanations of new content from teachers or through high-quality curriculum resources or videos </w:t>
            </w:r>
            <w:r w:rsidRPr="00091A47">
              <w:rPr>
                <w:bCs/>
              </w:rPr>
              <w:t>(e.g. Oak National Academy or White Rose Maths).</w:t>
            </w:r>
          </w:p>
        </w:tc>
        <w:tc>
          <w:tcPr>
            <w:tcW w:w="3847" w:type="dxa"/>
          </w:tcPr>
          <w:p w14:paraId="3CE8BFB5" w14:textId="2412ED46" w:rsidR="00A449B2" w:rsidRDefault="00CF3A9E" w:rsidP="003178D0">
            <w:r>
              <w:t xml:space="preserve">Class teachers use the pre-recorded White Rose and National Oak academy videos to deliver learning. Where assessment identified weaknesses, these are addressed through </w:t>
            </w:r>
            <w:r w:rsidR="003178D0">
              <w:t>1:1 contact with the class teacher and through Zoom sessions.</w:t>
            </w:r>
          </w:p>
        </w:tc>
        <w:tc>
          <w:tcPr>
            <w:tcW w:w="3847" w:type="dxa"/>
          </w:tcPr>
          <w:p w14:paraId="480F455D" w14:textId="77777777" w:rsidR="00DA5687" w:rsidRDefault="00DA5687" w:rsidP="00DA5687"/>
        </w:tc>
        <w:tc>
          <w:tcPr>
            <w:tcW w:w="3847" w:type="dxa"/>
          </w:tcPr>
          <w:p w14:paraId="0CE4ECFC" w14:textId="77777777" w:rsidR="00DA5687" w:rsidRDefault="00DA5687" w:rsidP="00DA5687"/>
        </w:tc>
      </w:tr>
      <w:tr w:rsidR="00DA5687" w14:paraId="3FCA47B6" w14:textId="77777777" w:rsidTr="004939F7">
        <w:tc>
          <w:tcPr>
            <w:tcW w:w="3847" w:type="dxa"/>
            <w:shd w:val="clear" w:color="auto" w:fill="D9E2F3" w:themeFill="accent1" w:themeFillTint="33"/>
          </w:tcPr>
          <w:p w14:paraId="0EA0F94C" w14:textId="77777777" w:rsidR="00DA5687" w:rsidRDefault="00CF3A9E" w:rsidP="00DA5687">
            <w:r>
              <w:rPr>
                <w:b/>
                <w:bCs/>
              </w:rPr>
              <w:t>Teachers regularly check how well remote pupils are progressing through the curriculum. If pupils have gaps in their understanding, teachers will re-teach or adapt their remote lessons accordingly</w:t>
            </w:r>
            <w:r>
              <w:t>.</w:t>
            </w:r>
          </w:p>
          <w:p w14:paraId="31AFABB6" w14:textId="4425BEAA" w:rsidR="00A449B2" w:rsidRDefault="00A449B2" w:rsidP="00DA5687"/>
        </w:tc>
        <w:tc>
          <w:tcPr>
            <w:tcW w:w="3847" w:type="dxa"/>
          </w:tcPr>
          <w:p w14:paraId="3B5B4267" w14:textId="6A1A1BF2" w:rsidR="00DA5687" w:rsidRDefault="004D0109" w:rsidP="00DA5687">
            <w:r>
              <w:t xml:space="preserve">Teachers track and check on </w:t>
            </w:r>
            <w:r w:rsidR="00132F08">
              <w:t>pupil’s</w:t>
            </w:r>
            <w:r>
              <w:t xml:space="preserve"> engagement and understanding and adapt lessons accordingly</w:t>
            </w:r>
            <w:r w:rsidR="00C17423">
              <w:t>. Where misconceptions have been ide</w:t>
            </w:r>
            <w:r w:rsidR="00F51578">
              <w:t xml:space="preserve">ntified, re-teaching of the content may happen </w:t>
            </w:r>
          </w:p>
        </w:tc>
        <w:tc>
          <w:tcPr>
            <w:tcW w:w="3847" w:type="dxa"/>
          </w:tcPr>
          <w:p w14:paraId="370F48BA" w14:textId="3097EB1C" w:rsidR="00DA5687" w:rsidRDefault="003178D0" w:rsidP="00DA5687">
            <w:r>
              <w:t>SLT to track engagement and offer support to families where needed.</w:t>
            </w:r>
          </w:p>
        </w:tc>
        <w:tc>
          <w:tcPr>
            <w:tcW w:w="3847" w:type="dxa"/>
          </w:tcPr>
          <w:p w14:paraId="6065E335" w14:textId="77777777" w:rsidR="00DA5687" w:rsidRDefault="00DA5687" w:rsidP="00DA5687"/>
        </w:tc>
      </w:tr>
      <w:tr w:rsidR="00DA5687" w14:paraId="2E6A5F35" w14:textId="77777777" w:rsidTr="004939F7">
        <w:tc>
          <w:tcPr>
            <w:tcW w:w="3847" w:type="dxa"/>
            <w:shd w:val="clear" w:color="auto" w:fill="D9E2F3" w:themeFill="accent1" w:themeFillTint="33"/>
          </w:tcPr>
          <w:p w14:paraId="6C7F6C4F" w14:textId="77777777" w:rsidR="00DA5687" w:rsidRDefault="00BA1385" w:rsidP="00DA5687">
            <w:pPr>
              <w:rPr>
                <w:b/>
              </w:rPr>
            </w:pPr>
            <w:r w:rsidRPr="001A3058">
              <w:rPr>
                <w:b/>
                <w:bCs/>
              </w:rPr>
              <w:t>Teachers differentiate tasks to suit pupils’ abilities, and pupils know which tasks they are expected to complete</w:t>
            </w:r>
            <w:r>
              <w:rPr>
                <w:b/>
                <w:bCs/>
              </w:rPr>
              <w:t xml:space="preserve">. </w:t>
            </w:r>
            <w:r w:rsidRPr="00B432FF">
              <w:rPr>
                <w:b/>
              </w:rPr>
              <w:t>Activities suit each pupil’s ability level as much as they would if they were in the classroom.</w:t>
            </w:r>
          </w:p>
          <w:p w14:paraId="6F6B05DD" w14:textId="77777777" w:rsidR="00572EBA" w:rsidRDefault="00572EBA" w:rsidP="00DA5687">
            <w:pPr>
              <w:rPr>
                <w:b/>
              </w:rPr>
            </w:pPr>
          </w:p>
          <w:p w14:paraId="4E2DFAB1" w14:textId="2B2B3CB9" w:rsidR="00572EBA" w:rsidRDefault="00572EBA" w:rsidP="00DA5687"/>
        </w:tc>
        <w:tc>
          <w:tcPr>
            <w:tcW w:w="3847" w:type="dxa"/>
          </w:tcPr>
          <w:p w14:paraId="41FFBF11" w14:textId="285B4073" w:rsidR="00DA5687" w:rsidRDefault="004D0109" w:rsidP="00DA5687">
            <w:r>
              <w:t>SEN</w:t>
            </w:r>
            <w:r w:rsidR="00A74F26">
              <w:t>D</w:t>
            </w:r>
            <w:r>
              <w:t xml:space="preserve"> children and those with E</w:t>
            </w:r>
            <w:r w:rsidR="00A74F26">
              <w:t>HCP</w:t>
            </w:r>
            <w:r>
              <w:t xml:space="preserve"> have differentiated task. </w:t>
            </w:r>
          </w:p>
          <w:p w14:paraId="0B51BAA2" w14:textId="77777777" w:rsidR="004D0109" w:rsidRDefault="004D0109" w:rsidP="00DA5687"/>
          <w:p w14:paraId="54F72F84" w14:textId="26CD36C2" w:rsidR="004D0109" w:rsidRDefault="004D0109" w:rsidP="00DA5687">
            <w:r>
              <w:t xml:space="preserve">Extension activities are provided and additional challenge questions directed at more able pupils. </w:t>
            </w:r>
          </w:p>
        </w:tc>
        <w:tc>
          <w:tcPr>
            <w:tcW w:w="3847" w:type="dxa"/>
          </w:tcPr>
          <w:p w14:paraId="29E6C547" w14:textId="7428EED8" w:rsidR="004D0109" w:rsidRDefault="004D0109" w:rsidP="004D0109">
            <w:r>
              <w:t xml:space="preserve">Ensure teachers are monitoring higher attaining pupils – specific and direct challenge to them if they are not engaging appropriately with the standard offer.  </w:t>
            </w:r>
          </w:p>
        </w:tc>
        <w:tc>
          <w:tcPr>
            <w:tcW w:w="3847" w:type="dxa"/>
          </w:tcPr>
          <w:p w14:paraId="152B04F8" w14:textId="77777777" w:rsidR="00DA5687" w:rsidRDefault="00DA5687" w:rsidP="00DA5687"/>
        </w:tc>
      </w:tr>
      <w:tr w:rsidR="007775EC" w14:paraId="4AC77D4F" w14:textId="77777777" w:rsidTr="004939F7">
        <w:tc>
          <w:tcPr>
            <w:tcW w:w="3847" w:type="dxa"/>
            <w:shd w:val="clear" w:color="auto" w:fill="D9E2F3" w:themeFill="accent1" w:themeFillTint="33"/>
          </w:tcPr>
          <w:p w14:paraId="34B0CF30" w14:textId="621F18F0" w:rsidR="007775EC" w:rsidRPr="001A3058" w:rsidRDefault="007775EC" w:rsidP="00DA5687">
            <w:pPr>
              <w:rPr>
                <w:b/>
                <w:bCs/>
              </w:rPr>
            </w:pPr>
            <w:r>
              <w:rPr>
                <w:b/>
                <w:bCs/>
              </w:rPr>
              <w:t>Pupils have regular opportunities for peer interactions while learning at home.</w:t>
            </w:r>
          </w:p>
        </w:tc>
        <w:tc>
          <w:tcPr>
            <w:tcW w:w="3847" w:type="dxa"/>
          </w:tcPr>
          <w:p w14:paraId="5855EDC0" w14:textId="321AC81F" w:rsidR="007775EC" w:rsidRDefault="003178D0" w:rsidP="00DA5687">
            <w:r>
              <w:t>Twice weekly zoom meetings</w:t>
            </w:r>
          </w:p>
          <w:p w14:paraId="45BF455B" w14:textId="77777777" w:rsidR="004D0109" w:rsidRDefault="004D0109" w:rsidP="00DA5687">
            <w:r>
              <w:t xml:space="preserve">Assemblies </w:t>
            </w:r>
          </w:p>
          <w:p w14:paraId="7E092D7D" w14:textId="54941667" w:rsidR="004D0109" w:rsidRDefault="004D0109" w:rsidP="00DA5687">
            <w:r>
              <w:t xml:space="preserve">Whole school competitions </w:t>
            </w:r>
          </w:p>
        </w:tc>
        <w:tc>
          <w:tcPr>
            <w:tcW w:w="3847" w:type="dxa"/>
          </w:tcPr>
          <w:p w14:paraId="4123186F" w14:textId="77777777" w:rsidR="007775EC" w:rsidRDefault="007775EC" w:rsidP="00DA5687"/>
        </w:tc>
        <w:tc>
          <w:tcPr>
            <w:tcW w:w="3847" w:type="dxa"/>
          </w:tcPr>
          <w:p w14:paraId="7A6D3642" w14:textId="77777777" w:rsidR="007775EC" w:rsidRDefault="007775EC" w:rsidP="00DA5687"/>
        </w:tc>
      </w:tr>
      <w:tr w:rsidR="0014328D" w14:paraId="0C570EAB" w14:textId="77777777" w:rsidTr="004939F7">
        <w:tc>
          <w:tcPr>
            <w:tcW w:w="7694" w:type="dxa"/>
            <w:gridSpan w:val="2"/>
            <w:shd w:val="clear" w:color="auto" w:fill="C5E0B3" w:themeFill="accent6" w:themeFillTint="66"/>
          </w:tcPr>
          <w:p w14:paraId="2FD4B139" w14:textId="55D48235" w:rsidR="0014328D" w:rsidRDefault="00025F4E" w:rsidP="00177037">
            <w:pPr>
              <w:jc w:val="center"/>
            </w:pPr>
            <w:r>
              <w:rPr>
                <w:b/>
                <w:bCs/>
              </w:rPr>
              <w:t xml:space="preserve">Key actions </w:t>
            </w:r>
          </w:p>
        </w:tc>
        <w:tc>
          <w:tcPr>
            <w:tcW w:w="7694" w:type="dxa"/>
            <w:gridSpan w:val="2"/>
            <w:shd w:val="clear" w:color="auto" w:fill="C5E0B3" w:themeFill="accent6" w:themeFillTint="66"/>
          </w:tcPr>
          <w:p w14:paraId="40E42B1F" w14:textId="6D2BB35F" w:rsidR="0014328D" w:rsidRDefault="004939F7" w:rsidP="0014328D">
            <w:pPr>
              <w:jc w:val="center"/>
            </w:pPr>
            <w:r>
              <w:t xml:space="preserve">By when?   Who will lead ? </w:t>
            </w:r>
          </w:p>
        </w:tc>
      </w:tr>
      <w:tr w:rsidR="0014328D" w14:paraId="5913D6F1" w14:textId="77777777" w:rsidTr="004939F7">
        <w:tc>
          <w:tcPr>
            <w:tcW w:w="7694" w:type="dxa"/>
            <w:gridSpan w:val="2"/>
            <w:shd w:val="clear" w:color="auto" w:fill="FFFFFF" w:themeFill="background1"/>
          </w:tcPr>
          <w:p w14:paraId="3FF5815C" w14:textId="33E519F7" w:rsidR="0014328D" w:rsidRDefault="002F1C37" w:rsidP="004939F7">
            <w:pPr>
              <w:pStyle w:val="ListParagraph"/>
              <w:numPr>
                <w:ilvl w:val="0"/>
                <w:numId w:val="7"/>
              </w:numPr>
              <w:rPr>
                <w:b/>
                <w:bCs/>
              </w:rPr>
            </w:pPr>
            <w:r>
              <w:rPr>
                <w:b/>
                <w:bCs/>
              </w:rPr>
              <w:t>Continue to monitor the sequence of learning each week, focusing on sequence of Literacy sessions.</w:t>
            </w:r>
          </w:p>
          <w:p w14:paraId="7721F9FC" w14:textId="04313985" w:rsidR="002F1C37" w:rsidRPr="004939F7" w:rsidRDefault="002F1C37" w:rsidP="004939F7">
            <w:pPr>
              <w:pStyle w:val="ListParagraph"/>
              <w:numPr>
                <w:ilvl w:val="0"/>
                <w:numId w:val="7"/>
              </w:numPr>
              <w:rPr>
                <w:b/>
                <w:bCs/>
              </w:rPr>
            </w:pPr>
            <w:r>
              <w:rPr>
                <w:b/>
                <w:bCs/>
              </w:rPr>
              <w:t>Continue to monitor impact of zoom sessions and try to increase engagement from remote learners.</w:t>
            </w:r>
          </w:p>
          <w:p w14:paraId="48706E6E" w14:textId="77777777" w:rsidR="004939F7" w:rsidRDefault="004939F7" w:rsidP="00177037">
            <w:pPr>
              <w:jc w:val="center"/>
              <w:rPr>
                <w:b/>
                <w:bCs/>
              </w:rPr>
            </w:pPr>
          </w:p>
          <w:p w14:paraId="40614680" w14:textId="6D802FE8" w:rsidR="004939F7" w:rsidRDefault="004939F7" w:rsidP="002F1C37">
            <w:pPr>
              <w:rPr>
                <w:b/>
                <w:bCs/>
              </w:rPr>
            </w:pPr>
          </w:p>
          <w:p w14:paraId="40DBC910" w14:textId="77777777" w:rsidR="004939F7" w:rsidRDefault="004939F7" w:rsidP="00177037">
            <w:pPr>
              <w:jc w:val="center"/>
              <w:rPr>
                <w:b/>
                <w:bCs/>
              </w:rPr>
            </w:pPr>
          </w:p>
        </w:tc>
        <w:tc>
          <w:tcPr>
            <w:tcW w:w="7694" w:type="dxa"/>
            <w:gridSpan w:val="2"/>
            <w:shd w:val="clear" w:color="auto" w:fill="FFFFFF" w:themeFill="background1"/>
          </w:tcPr>
          <w:p w14:paraId="7769F29F" w14:textId="77777777" w:rsidR="0014328D" w:rsidRDefault="002F1C37" w:rsidP="002F1C37">
            <w:pPr>
              <w:pStyle w:val="ListParagraph"/>
              <w:numPr>
                <w:ilvl w:val="0"/>
                <w:numId w:val="15"/>
              </w:numPr>
            </w:pPr>
            <w:r>
              <w:lastRenderedPageBreak/>
              <w:t>LR and BR weekly</w:t>
            </w:r>
          </w:p>
          <w:p w14:paraId="4ABD3E82" w14:textId="177FAC0D" w:rsidR="002F1C37" w:rsidRDefault="002F1C37" w:rsidP="002F1C37">
            <w:pPr>
              <w:pStyle w:val="ListParagraph"/>
              <w:numPr>
                <w:ilvl w:val="0"/>
                <w:numId w:val="15"/>
              </w:numPr>
            </w:pPr>
            <w:r>
              <w:t>LR to sit in each zoom session and gauge interest and engagement of learners.</w:t>
            </w:r>
          </w:p>
        </w:tc>
      </w:tr>
    </w:tbl>
    <w:p w14:paraId="78F555EE" w14:textId="77777777" w:rsidR="00E36479" w:rsidRDefault="00E36479" w:rsidP="00316AA8"/>
    <w:p w14:paraId="37AABAAF" w14:textId="1F9EB31A" w:rsidR="00336B20" w:rsidRPr="00C33217" w:rsidRDefault="00117ACD" w:rsidP="00C33217">
      <w:pPr>
        <w:jc w:val="center"/>
        <w:rPr>
          <w:b/>
          <w:bCs/>
          <w:color w:val="0070C0"/>
          <w:sz w:val="28"/>
          <w:szCs w:val="28"/>
          <w:u w:val="single"/>
        </w:rPr>
      </w:pPr>
      <w:r w:rsidRPr="00C33217">
        <w:rPr>
          <w:b/>
          <w:bCs/>
          <w:color w:val="0070C0"/>
          <w:sz w:val="28"/>
          <w:szCs w:val="28"/>
          <w:u w:val="single"/>
        </w:rPr>
        <w:t>Access to devices</w:t>
      </w:r>
    </w:p>
    <w:tbl>
      <w:tblPr>
        <w:tblStyle w:val="TableGrid"/>
        <w:tblW w:w="0" w:type="auto"/>
        <w:tblLook w:val="04A0" w:firstRow="1" w:lastRow="0" w:firstColumn="1" w:lastColumn="0" w:noHBand="0" w:noVBand="1"/>
      </w:tblPr>
      <w:tblGrid>
        <w:gridCol w:w="3847"/>
        <w:gridCol w:w="3847"/>
        <w:gridCol w:w="3847"/>
        <w:gridCol w:w="3847"/>
      </w:tblGrid>
      <w:tr w:rsidR="00117ACD" w14:paraId="4A277AF6" w14:textId="77777777" w:rsidTr="00376DCB">
        <w:tc>
          <w:tcPr>
            <w:tcW w:w="3847" w:type="dxa"/>
            <w:shd w:val="clear" w:color="auto" w:fill="D9E2F3" w:themeFill="accent1" w:themeFillTint="33"/>
          </w:tcPr>
          <w:p w14:paraId="72100C53" w14:textId="77777777" w:rsidR="00117ACD" w:rsidRPr="00117ACD" w:rsidRDefault="00117ACD" w:rsidP="00117ACD">
            <w:pPr>
              <w:jc w:val="center"/>
              <w:rPr>
                <w:b/>
                <w:bCs/>
                <w:sz w:val="24"/>
                <w:szCs w:val="24"/>
              </w:rPr>
            </w:pPr>
            <w:r w:rsidRPr="00117ACD">
              <w:rPr>
                <w:b/>
                <w:bCs/>
                <w:sz w:val="24"/>
                <w:szCs w:val="24"/>
              </w:rPr>
              <w:t>Criteria</w:t>
            </w:r>
          </w:p>
        </w:tc>
        <w:tc>
          <w:tcPr>
            <w:tcW w:w="3847" w:type="dxa"/>
            <w:shd w:val="clear" w:color="auto" w:fill="D9E2F3" w:themeFill="accent1" w:themeFillTint="33"/>
          </w:tcPr>
          <w:p w14:paraId="6CB5CA08" w14:textId="77777777" w:rsidR="00117ACD" w:rsidRPr="00117ACD" w:rsidRDefault="00117ACD" w:rsidP="00117ACD">
            <w:pPr>
              <w:jc w:val="center"/>
              <w:rPr>
                <w:b/>
                <w:bCs/>
                <w:sz w:val="24"/>
                <w:szCs w:val="24"/>
              </w:rPr>
            </w:pPr>
            <w:r w:rsidRPr="00117ACD">
              <w:rPr>
                <w:b/>
                <w:bCs/>
                <w:sz w:val="24"/>
                <w:szCs w:val="24"/>
              </w:rPr>
              <w:t>Evidence/Supporting statement</w:t>
            </w:r>
          </w:p>
        </w:tc>
        <w:tc>
          <w:tcPr>
            <w:tcW w:w="3847" w:type="dxa"/>
            <w:shd w:val="clear" w:color="auto" w:fill="D9E2F3" w:themeFill="accent1" w:themeFillTint="33"/>
          </w:tcPr>
          <w:p w14:paraId="151474BE" w14:textId="77777777" w:rsidR="00117ACD" w:rsidRPr="00117ACD" w:rsidRDefault="00117ACD" w:rsidP="00117ACD">
            <w:pPr>
              <w:jc w:val="center"/>
              <w:rPr>
                <w:b/>
                <w:bCs/>
                <w:sz w:val="24"/>
                <w:szCs w:val="24"/>
              </w:rPr>
            </w:pPr>
            <w:r w:rsidRPr="00117ACD">
              <w:rPr>
                <w:b/>
                <w:bCs/>
                <w:sz w:val="24"/>
                <w:szCs w:val="24"/>
              </w:rPr>
              <w:t>Area for Development</w:t>
            </w:r>
          </w:p>
        </w:tc>
        <w:tc>
          <w:tcPr>
            <w:tcW w:w="3847" w:type="dxa"/>
            <w:shd w:val="clear" w:color="auto" w:fill="D9E2F3" w:themeFill="accent1" w:themeFillTint="33"/>
          </w:tcPr>
          <w:p w14:paraId="4CCF5CC9" w14:textId="77777777" w:rsidR="00117ACD" w:rsidRPr="00117ACD" w:rsidRDefault="00117ACD" w:rsidP="00117ACD">
            <w:pPr>
              <w:jc w:val="center"/>
              <w:rPr>
                <w:b/>
                <w:bCs/>
                <w:sz w:val="24"/>
                <w:szCs w:val="24"/>
              </w:rPr>
            </w:pPr>
            <w:r w:rsidRPr="00117ACD">
              <w:rPr>
                <w:b/>
                <w:bCs/>
                <w:sz w:val="24"/>
                <w:szCs w:val="24"/>
              </w:rPr>
              <w:t>Additional information</w:t>
            </w:r>
          </w:p>
        </w:tc>
      </w:tr>
      <w:tr w:rsidR="00117ACD" w14:paraId="0FFCB438" w14:textId="77777777" w:rsidTr="00376DCB">
        <w:tc>
          <w:tcPr>
            <w:tcW w:w="3847" w:type="dxa"/>
            <w:shd w:val="clear" w:color="auto" w:fill="D9E2F3" w:themeFill="accent1" w:themeFillTint="33"/>
          </w:tcPr>
          <w:p w14:paraId="77CCD02A" w14:textId="77777777" w:rsidR="00117ACD" w:rsidRDefault="007F40E1" w:rsidP="00376DCB">
            <w:pPr>
              <w:pStyle w:val="7Tablebodycopy"/>
              <w:rPr>
                <w:b/>
                <w:bCs/>
              </w:rPr>
            </w:pPr>
            <w:r w:rsidRPr="00A05682">
              <w:rPr>
                <w:b/>
                <w:bCs/>
              </w:rPr>
              <w:t xml:space="preserve">Every household in our school has access to at least </w:t>
            </w:r>
            <w:r>
              <w:rPr>
                <w:b/>
                <w:bCs/>
              </w:rPr>
              <w:t>1</w:t>
            </w:r>
            <w:r w:rsidRPr="00A05682">
              <w:rPr>
                <w:b/>
                <w:bCs/>
              </w:rPr>
              <w:t xml:space="preserve"> </w:t>
            </w:r>
            <w:r>
              <w:rPr>
                <w:b/>
                <w:bCs/>
              </w:rPr>
              <w:t>tablet or laptop</w:t>
            </w:r>
            <w:r w:rsidRPr="00A05682">
              <w:rPr>
                <w:b/>
                <w:bCs/>
              </w:rPr>
              <w:t xml:space="preserve"> for remote learning</w:t>
            </w:r>
            <w:r>
              <w:rPr>
                <w:b/>
                <w:bCs/>
              </w:rPr>
              <w:t>. A</w:t>
            </w:r>
            <w:r w:rsidRPr="00A05682">
              <w:rPr>
                <w:b/>
                <w:bCs/>
              </w:rPr>
              <w:t xml:space="preserve">ll pupils </w:t>
            </w:r>
            <w:r>
              <w:rPr>
                <w:b/>
                <w:bCs/>
              </w:rPr>
              <w:t>are</w:t>
            </w:r>
            <w:r w:rsidRPr="00A05682">
              <w:rPr>
                <w:b/>
                <w:bCs/>
              </w:rPr>
              <w:t xml:space="preserve"> able to access remote learning every day.</w:t>
            </w:r>
          </w:p>
          <w:p w14:paraId="67A51771" w14:textId="2DCCBC70" w:rsidR="00572EBA" w:rsidRDefault="00572EBA" w:rsidP="00376DCB">
            <w:pPr>
              <w:pStyle w:val="7Tablebodycopy"/>
            </w:pPr>
          </w:p>
        </w:tc>
        <w:tc>
          <w:tcPr>
            <w:tcW w:w="3847" w:type="dxa"/>
          </w:tcPr>
          <w:p w14:paraId="50EA5829" w14:textId="52C35BF1" w:rsidR="00117ACD" w:rsidRPr="00337361" w:rsidRDefault="003178D0" w:rsidP="00376DCB">
            <w:pPr>
              <w:rPr>
                <w:sz w:val="20"/>
                <w:szCs w:val="20"/>
              </w:rPr>
            </w:pPr>
            <w:r>
              <w:rPr>
                <w:sz w:val="20"/>
                <w:szCs w:val="20"/>
              </w:rPr>
              <w:t>Contact made with all families within the first week of lockdown. All families who needed help with devices have received one.</w:t>
            </w:r>
          </w:p>
        </w:tc>
        <w:tc>
          <w:tcPr>
            <w:tcW w:w="3847" w:type="dxa"/>
          </w:tcPr>
          <w:p w14:paraId="405B9BC5" w14:textId="2E82B249" w:rsidR="00117ACD" w:rsidRPr="004F23F9" w:rsidRDefault="00117ACD" w:rsidP="00376DCB">
            <w:pPr>
              <w:rPr>
                <w:sz w:val="20"/>
                <w:szCs w:val="20"/>
              </w:rPr>
            </w:pPr>
          </w:p>
        </w:tc>
        <w:tc>
          <w:tcPr>
            <w:tcW w:w="3847" w:type="dxa"/>
          </w:tcPr>
          <w:p w14:paraId="1573A139" w14:textId="168104E1" w:rsidR="00117ACD" w:rsidRDefault="002E7A07" w:rsidP="00376DCB">
            <w:r>
              <w:t>We have been able to give families who have multiple children two devices.</w:t>
            </w:r>
          </w:p>
        </w:tc>
      </w:tr>
      <w:tr w:rsidR="00117ACD" w14:paraId="72E68AE1" w14:textId="77777777" w:rsidTr="00376DCB">
        <w:trPr>
          <w:trHeight w:val="2805"/>
        </w:trPr>
        <w:tc>
          <w:tcPr>
            <w:tcW w:w="3847" w:type="dxa"/>
            <w:shd w:val="clear" w:color="auto" w:fill="D9E2F3" w:themeFill="accent1" w:themeFillTint="33"/>
          </w:tcPr>
          <w:p w14:paraId="2B248128" w14:textId="302B390C" w:rsidR="00117ACD" w:rsidRPr="00695E88" w:rsidRDefault="00F64F03" w:rsidP="00376DCB">
            <w:pPr>
              <w:rPr>
                <w:b/>
                <w:bCs/>
              </w:rPr>
            </w:pPr>
            <w:r w:rsidRPr="00A05682">
              <w:rPr>
                <w:b/>
                <w:bCs/>
              </w:rPr>
              <w:t>Every pupil has access to printed resources that they can use if they don’t have their own device or stable internet connection</w:t>
            </w:r>
            <w:r>
              <w:rPr>
                <w:b/>
                <w:bCs/>
              </w:rPr>
              <w:t>.</w:t>
            </w:r>
          </w:p>
        </w:tc>
        <w:tc>
          <w:tcPr>
            <w:tcW w:w="3847" w:type="dxa"/>
          </w:tcPr>
          <w:p w14:paraId="6D893B51" w14:textId="426FC154" w:rsidR="00117ACD" w:rsidRDefault="002E7A07" w:rsidP="00376DCB">
            <w:pPr>
              <w:rPr>
                <w:sz w:val="20"/>
                <w:szCs w:val="20"/>
              </w:rPr>
            </w:pPr>
            <w:r>
              <w:rPr>
                <w:sz w:val="20"/>
                <w:szCs w:val="20"/>
              </w:rPr>
              <w:t>Learning packs are ready for collection each Monday. Pupils who cannot get to school to collect a pack have them posted out to them.</w:t>
            </w:r>
          </w:p>
          <w:p w14:paraId="54588C9B" w14:textId="77777777" w:rsidR="002E7A07" w:rsidRDefault="002E7A07" w:rsidP="00376DCB">
            <w:pPr>
              <w:rPr>
                <w:sz w:val="20"/>
                <w:szCs w:val="20"/>
              </w:rPr>
            </w:pPr>
          </w:p>
          <w:p w14:paraId="005A6F32" w14:textId="77777777" w:rsidR="002E7A07" w:rsidRDefault="002E7A07" w:rsidP="00376DCB">
            <w:pPr>
              <w:rPr>
                <w:sz w:val="20"/>
                <w:szCs w:val="20"/>
              </w:rPr>
            </w:pPr>
          </w:p>
          <w:p w14:paraId="10FE8CD0" w14:textId="44B5751B" w:rsidR="002E7A07" w:rsidRPr="00DA5687" w:rsidRDefault="002E7A07" w:rsidP="00376DCB">
            <w:pPr>
              <w:rPr>
                <w:sz w:val="20"/>
                <w:szCs w:val="20"/>
              </w:rPr>
            </w:pPr>
          </w:p>
        </w:tc>
        <w:tc>
          <w:tcPr>
            <w:tcW w:w="3847" w:type="dxa"/>
          </w:tcPr>
          <w:p w14:paraId="69EB050F" w14:textId="77777777" w:rsidR="00117ACD" w:rsidRDefault="005A454F" w:rsidP="00376DCB">
            <w:pPr>
              <w:rPr>
                <w:sz w:val="20"/>
                <w:szCs w:val="20"/>
              </w:rPr>
            </w:pPr>
            <w:r>
              <w:rPr>
                <w:sz w:val="20"/>
                <w:szCs w:val="20"/>
              </w:rPr>
              <w:t>We are trialling teachers marking work that is being handed back to us in paper form and how much of an impact this is having on the children learning.</w:t>
            </w:r>
          </w:p>
          <w:p w14:paraId="17A1069B" w14:textId="77777777" w:rsidR="005A454F" w:rsidRDefault="005A454F" w:rsidP="00376DCB">
            <w:pPr>
              <w:rPr>
                <w:sz w:val="20"/>
                <w:szCs w:val="20"/>
              </w:rPr>
            </w:pPr>
          </w:p>
          <w:p w14:paraId="106CBCFD" w14:textId="11E9EA96" w:rsidR="005A454F" w:rsidRPr="000753A1" w:rsidRDefault="005A454F" w:rsidP="00376DCB">
            <w:pPr>
              <w:rPr>
                <w:sz w:val="20"/>
                <w:szCs w:val="20"/>
              </w:rPr>
            </w:pPr>
            <w:r>
              <w:rPr>
                <w:sz w:val="20"/>
                <w:szCs w:val="20"/>
              </w:rPr>
              <w:t>Eg. If a child is handing their week of work back on a Friday it need to be quarantined before being marked and handed back to the child on the Monday. Is this effective marking a feedback and what impact is it having?</w:t>
            </w:r>
          </w:p>
        </w:tc>
        <w:tc>
          <w:tcPr>
            <w:tcW w:w="3847" w:type="dxa"/>
          </w:tcPr>
          <w:p w14:paraId="369AFCF1" w14:textId="605119A9" w:rsidR="00117ACD" w:rsidRDefault="002E7A07" w:rsidP="00376DCB">
            <w:r>
              <w:t>All of our children have access to the internet or a device.</w:t>
            </w:r>
          </w:p>
        </w:tc>
      </w:tr>
      <w:tr w:rsidR="00F6458F" w14:paraId="0592743B" w14:textId="77777777" w:rsidTr="00376DCB">
        <w:trPr>
          <w:trHeight w:val="2805"/>
        </w:trPr>
        <w:tc>
          <w:tcPr>
            <w:tcW w:w="3847" w:type="dxa"/>
            <w:shd w:val="clear" w:color="auto" w:fill="D9E2F3" w:themeFill="accent1" w:themeFillTint="33"/>
          </w:tcPr>
          <w:p w14:paraId="1996D07E" w14:textId="5E81BCFF" w:rsidR="00F6458F" w:rsidRPr="00A05682" w:rsidRDefault="00F6458F" w:rsidP="00376DCB">
            <w:pPr>
              <w:rPr>
                <w:b/>
                <w:bCs/>
              </w:rPr>
            </w:pPr>
            <w:r w:rsidRPr="00A05682">
              <w:rPr>
                <w:b/>
                <w:bCs/>
              </w:rPr>
              <w:t>We’ve provided disadvantaged pupils with additional resources</w:t>
            </w:r>
            <w:r>
              <w:rPr>
                <w:b/>
                <w:bCs/>
              </w:rPr>
              <w:t xml:space="preserve"> (e.g. books, calculators and stationery)</w:t>
            </w:r>
            <w:r w:rsidRPr="00A05682">
              <w:rPr>
                <w:b/>
                <w:bCs/>
              </w:rPr>
              <w:t xml:space="preserve"> that they might not have otherwise</w:t>
            </w:r>
            <w:r w:rsidRPr="00A05682">
              <w:t>.</w:t>
            </w:r>
          </w:p>
        </w:tc>
        <w:tc>
          <w:tcPr>
            <w:tcW w:w="3847" w:type="dxa"/>
          </w:tcPr>
          <w:p w14:paraId="49C924A6" w14:textId="59E7D35A" w:rsidR="00F6458F" w:rsidRPr="00DA5687" w:rsidRDefault="00C233DF" w:rsidP="00376DCB">
            <w:pPr>
              <w:rPr>
                <w:sz w:val="20"/>
                <w:szCs w:val="20"/>
              </w:rPr>
            </w:pPr>
            <w:r>
              <w:rPr>
                <w:sz w:val="20"/>
                <w:szCs w:val="20"/>
              </w:rPr>
              <w:t>Children have had textbooks, stationary</w:t>
            </w:r>
            <w:r w:rsidR="005A454F">
              <w:rPr>
                <w:sz w:val="20"/>
                <w:szCs w:val="20"/>
              </w:rPr>
              <w:t>, reading books and any other supplies needed available to collect from school. If they cannot get to school then we post the resources needed.</w:t>
            </w:r>
          </w:p>
        </w:tc>
        <w:tc>
          <w:tcPr>
            <w:tcW w:w="3847" w:type="dxa"/>
          </w:tcPr>
          <w:p w14:paraId="448FDAF5" w14:textId="77777777" w:rsidR="00F6458F" w:rsidRPr="000753A1" w:rsidRDefault="00F6458F" w:rsidP="00376DCB">
            <w:pPr>
              <w:rPr>
                <w:sz w:val="20"/>
                <w:szCs w:val="20"/>
              </w:rPr>
            </w:pPr>
          </w:p>
        </w:tc>
        <w:tc>
          <w:tcPr>
            <w:tcW w:w="3847" w:type="dxa"/>
          </w:tcPr>
          <w:p w14:paraId="5DCFBCFF" w14:textId="77777777" w:rsidR="00F6458F" w:rsidRDefault="00F6458F" w:rsidP="00376DCB"/>
        </w:tc>
      </w:tr>
      <w:tr w:rsidR="00717D51" w14:paraId="03E7EF17" w14:textId="77777777" w:rsidTr="00376DCB">
        <w:trPr>
          <w:trHeight w:val="2805"/>
        </w:trPr>
        <w:tc>
          <w:tcPr>
            <w:tcW w:w="3847" w:type="dxa"/>
            <w:shd w:val="clear" w:color="auto" w:fill="D9E2F3" w:themeFill="accent1" w:themeFillTint="33"/>
          </w:tcPr>
          <w:p w14:paraId="6182CD43" w14:textId="73CBF575" w:rsidR="00717D51" w:rsidRPr="00A05682" w:rsidRDefault="00717D51" w:rsidP="00376DCB">
            <w:pPr>
              <w:rPr>
                <w:b/>
                <w:bCs/>
              </w:rPr>
            </w:pPr>
            <w:r>
              <w:rPr>
                <w:b/>
                <w:bCs/>
              </w:rPr>
              <w:lastRenderedPageBreak/>
              <w:t>Pupils are</w:t>
            </w:r>
            <w:r w:rsidRPr="00A05682">
              <w:rPr>
                <w:b/>
                <w:bCs/>
              </w:rPr>
              <w:t xml:space="preserve"> encouraged to take regular </w:t>
            </w:r>
            <w:r>
              <w:rPr>
                <w:b/>
                <w:bCs/>
              </w:rPr>
              <w:t>breaks from on-screen learning</w:t>
            </w:r>
            <w:r w:rsidRPr="00A05682">
              <w:rPr>
                <w:b/>
                <w:bCs/>
              </w:rPr>
              <w:t>,</w:t>
            </w:r>
            <w:r>
              <w:rPr>
                <w:b/>
                <w:bCs/>
              </w:rPr>
              <w:t xml:space="preserve"> and teachers</w:t>
            </w:r>
            <w:r w:rsidRPr="00A05682">
              <w:rPr>
                <w:b/>
                <w:bCs/>
              </w:rPr>
              <w:t xml:space="preserve"> set off-screen work that develops other skills (e.g. handwriting)</w:t>
            </w:r>
            <w:r>
              <w:rPr>
                <w:b/>
                <w:bCs/>
              </w:rPr>
              <w:t>.</w:t>
            </w:r>
          </w:p>
        </w:tc>
        <w:tc>
          <w:tcPr>
            <w:tcW w:w="3847" w:type="dxa"/>
          </w:tcPr>
          <w:p w14:paraId="72097B4C" w14:textId="77777777" w:rsidR="00717D51" w:rsidRPr="00DA5687" w:rsidRDefault="00717D51" w:rsidP="00376DCB">
            <w:pPr>
              <w:rPr>
                <w:sz w:val="20"/>
                <w:szCs w:val="20"/>
              </w:rPr>
            </w:pPr>
          </w:p>
        </w:tc>
        <w:tc>
          <w:tcPr>
            <w:tcW w:w="3847" w:type="dxa"/>
          </w:tcPr>
          <w:p w14:paraId="70CC0B64" w14:textId="77777777" w:rsidR="00717D51" w:rsidRPr="000753A1" w:rsidRDefault="00717D51" w:rsidP="00376DCB">
            <w:pPr>
              <w:rPr>
                <w:sz w:val="20"/>
                <w:szCs w:val="20"/>
              </w:rPr>
            </w:pPr>
          </w:p>
        </w:tc>
        <w:tc>
          <w:tcPr>
            <w:tcW w:w="3847" w:type="dxa"/>
          </w:tcPr>
          <w:p w14:paraId="5EDDF409" w14:textId="77777777" w:rsidR="00717D51" w:rsidRDefault="00717D51" w:rsidP="00376DCB"/>
        </w:tc>
      </w:tr>
      <w:tr w:rsidR="00B67C1A" w14:paraId="4A72D15F" w14:textId="77777777" w:rsidTr="004D0109">
        <w:trPr>
          <w:trHeight w:val="1502"/>
        </w:trPr>
        <w:tc>
          <w:tcPr>
            <w:tcW w:w="3847" w:type="dxa"/>
            <w:shd w:val="clear" w:color="auto" w:fill="D9E2F3" w:themeFill="accent1" w:themeFillTint="33"/>
          </w:tcPr>
          <w:p w14:paraId="21ED1CEE" w14:textId="23856464" w:rsidR="00B67C1A" w:rsidRDefault="00B67C1A" w:rsidP="00376DCB">
            <w:pPr>
              <w:rPr>
                <w:b/>
                <w:bCs/>
              </w:rPr>
            </w:pPr>
            <w:r w:rsidRPr="00A05682">
              <w:rPr>
                <w:b/>
                <w:bCs/>
              </w:rPr>
              <w:t>All pupils and parents have access to video tutorials reminding them how to access online learning.</w:t>
            </w:r>
            <w:r>
              <w:rPr>
                <w:b/>
                <w:bCs/>
              </w:rPr>
              <w:t xml:space="preserve"> </w:t>
            </w:r>
          </w:p>
        </w:tc>
        <w:tc>
          <w:tcPr>
            <w:tcW w:w="3847" w:type="dxa"/>
          </w:tcPr>
          <w:p w14:paraId="207BAA89" w14:textId="27506468" w:rsidR="00B67C1A" w:rsidRPr="00DA5687" w:rsidRDefault="00DA7381" w:rsidP="00376DCB">
            <w:pPr>
              <w:rPr>
                <w:sz w:val="20"/>
                <w:szCs w:val="20"/>
              </w:rPr>
            </w:pPr>
            <w:r>
              <w:rPr>
                <w:sz w:val="20"/>
                <w:szCs w:val="20"/>
              </w:rPr>
              <w:t>The reason why we have stuck to eschools is that our parents are already extremely familiar with this platform. Everything is all in one place to it is easy to find and navigate.</w:t>
            </w:r>
          </w:p>
        </w:tc>
        <w:tc>
          <w:tcPr>
            <w:tcW w:w="3847" w:type="dxa"/>
          </w:tcPr>
          <w:p w14:paraId="434A0364" w14:textId="77777777" w:rsidR="00B67C1A" w:rsidRPr="000753A1" w:rsidRDefault="00B67C1A" w:rsidP="00376DCB">
            <w:pPr>
              <w:rPr>
                <w:sz w:val="20"/>
                <w:szCs w:val="20"/>
              </w:rPr>
            </w:pPr>
          </w:p>
        </w:tc>
        <w:tc>
          <w:tcPr>
            <w:tcW w:w="3847" w:type="dxa"/>
          </w:tcPr>
          <w:p w14:paraId="0970E0F5" w14:textId="77777777" w:rsidR="00B67C1A" w:rsidRDefault="00B67C1A" w:rsidP="00376DCB"/>
        </w:tc>
      </w:tr>
      <w:tr w:rsidR="00AC26E8" w14:paraId="00AD83AF" w14:textId="77777777" w:rsidTr="00376DCB">
        <w:trPr>
          <w:trHeight w:val="2805"/>
        </w:trPr>
        <w:tc>
          <w:tcPr>
            <w:tcW w:w="3847" w:type="dxa"/>
            <w:shd w:val="clear" w:color="auto" w:fill="D9E2F3" w:themeFill="accent1" w:themeFillTint="33"/>
          </w:tcPr>
          <w:p w14:paraId="2D710324" w14:textId="1BA189F9" w:rsidR="00AC26E8" w:rsidRPr="00A05682" w:rsidRDefault="00AC26E8" w:rsidP="00376DCB">
            <w:pPr>
              <w:rPr>
                <w:b/>
                <w:bCs/>
              </w:rPr>
            </w:pPr>
            <w:r w:rsidRPr="00A05682">
              <w:rPr>
                <w:b/>
                <w:bCs/>
              </w:rPr>
              <w:t>A teacher or TA in each year group is available throughout the day to answer pupils’ questions</w:t>
            </w:r>
            <w:r>
              <w:t xml:space="preserve"> </w:t>
            </w:r>
            <w:r w:rsidRPr="00016AB4">
              <w:rPr>
                <w:b/>
              </w:rPr>
              <w:t>(through video calls, voice calls, or text chat).</w:t>
            </w:r>
          </w:p>
        </w:tc>
        <w:tc>
          <w:tcPr>
            <w:tcW w:w="3847" w:type="dxa"/>
          </w:tcPr>
          <w:p w14:paraId="63923938" w14:textId="7E07EEFF" w:rsidR="00AC26E8" w:rsidRPr="00DA5687" w:rsidRDefault="004D0109" w:rsidP="005A454F">
            <w:pPr>
              <w:rPr>
                <w:sz w:val="20"/>
                <w:szCs w:val="20"/>
              </w:rPr>
            </w:pPr>
            <w:r>
              <w:rPr>
                <w:sz w:val="20"/>
                <w:szCs w:val="20"/>
              </w:rPr>
              <w:t xml:space="preserve">This is in place </w:t>
            </w:r>
            <w:r w:rsidR="005A454F">
              <w:rPr>
                <w:sz w:val="20"/>
                <w:szCs w:val="20"/>
              </w:rPr>
              <w:t>– Teaching staff are available all day to respond to pupils.</w:t>
            </w:r>
          </w:p>
        </w:tc>
        <w:tc>
          <w:tcPr>
            <w:tcW w:w="3847" w:type="dxa"/>
          </w:tcPr>
          <w:p w14:paraId="7BA9FB92" w14:textId="77777777" w:rsidR="00AC26E8" w:rsidRPr="000753A1" w:rsidRDefault="00AC26E8" w:rsidP="00376DCB">
            <w:pPr>
              <w:rPr>
                <w:sz w:val="20"/>
                <w:szCs w:val="20"/>
              </w:rPr>
            </w:pPr>
          </w:p>
        </w:tc>
        <w:tc>
          <w:tcPr>
            <w:tcW w:w="3847" w:type="dxa"/>
          </w:tcPr>
          <w:p w14:paraId="43251543" w14:textId="77777777" w:rsidR="00AC26E8" w:rsidRDefault="00AC26E8" w:rsidP="00376DCB"/>
        </w:tc>
      </w:tr>
      <w:tr w:rsidR="007B164D" w14:paraId="53ACC957" w14:textId="77777777" w:rsidTr="00376DCB">
        <w:trPr>
          <w:trHeight w:val="2805"/>
        </w:trPr>
        <w:tc>
          <w:tcPr>
            <w:tcW w:w="3847" w:type="dxa"/>
            <w:shd w:val="clear" w:color="auto" w:fill="D9E2F3" w:themeFill="accent1" w:themeFillTint="33"/>
          </w:tcPr>
          <w:p w14:paraId="006CD048" w14:textId="2A7B5370" w:rsidR="007B164D" w:rsidRPr="00A05682" w:rsidRDefault="007B164D" w:rsidP="00376DCB">
            <w:pPr>
              <w:rPr>
                <w:b/>
                <w:bCs/>
              </w:rPr>
            </w:pPr>
            <w:r>
              <w:rPr>
                <w:b/>
                <w:bCs/>
              </w:rPr>
              <w:t xml:space="preserve">Leaders monitor the engagement of </w:t>
            </w:r>
            <w:r w:rsidR="00351278">
              <w:rPr>
                <w:b/>
                <w:bCs/>
              </w:rPr>
              <w:t>children within the school. Where low engagement is identified additional provision/support is provided.</w:t>
            </w:r>
          </w:p>
        </w:tc>
        <w:tc>
          <w:tcPr>
            <w:tcW w:w="3847" w:type="dxa"/>
          </w:tcPr>
          <w:p w14:paraId="697F0CA8" w14:textId="78F11211" w:rsidR="007B164D" w:rsidRPr="00DA5687" w:rsidRDefault="00DA7381" w:rsidP="00376DCB">
            <w:pPr>
              <w:rPr>
                <w:sz w:val="20"/>
                <w:szCs w:val="20"/>
              </w:rPr>
            </w:pPr>
            <w:r>
              <w:rPr>
                <w:sz w:val="20"/>
                <w:szCs w:val="20"/>
              </w:rPr>
              <w:t>Teachers submit a weekly audit on remote learning engagement. This includes children using learning packs. Most children using learning packs send pictures of their work via eschools.</w:t>
            </w:r>
          </w:p>
        </w:tc>
        <w:tc>
          <w:tcPr>
            <w:tcW w:w="3847" w:type="dxa"/>
          </w:tcPr>
          <w:p w14:paraId="4A157335" w14:textId="77432C91" w:rsidR="007B164D" w:rsidRPr="000753A1" w:rsidRDefault="004D0109" w:rsidP="00DA7381">
            <w:pPr>
              <w:rPr>
                <w:sz w:val="20"/>
                <w:szCs w:val="20"/>
              </w:rPr>
            </w:pPr>
            <w:r>
              <w:rPr>
                <w:sz w:val="20"/>
                <w:szCs w:val="20"/>
              </w:rPr>
              <w:t xml:space="preserve">Check – are we monitoring those </w:t>
            </w:r>
            <w:r w:rsidR="00DA7381">
              <w:rPr>
                <w:sz w:val="20"/>
                <w:szCs w:val="20"/>
              </w:rPr>
              <w:t xml:space="preserve">using paper pack effectively? </w:t>
            </w:r>
          </w:p>
        </w:tc>
        <w:tc>
          <w:tcPr>
            <w:tcW w:w="3847" w:type="dxa"/>
          </w:tcPr>
          <w:p w14:paraId="2B48E297" w14:textId="77777777" w:rsidR="007B164D" w:rsidRDefault="007B164D" w:rsidP="00376DCB"/>
          <w:p w14:paraId="2317EF66" w14:textId="77777777" w:rsidR="00DA7381" w:rsidRDefault="00DA7381" w:rsidP="00376DCB"/>
          <w:p w14:paraId="2AC28E99" w14:textId="77777777" w:rsidR="00DA7381" w:rsidRDefault="00DA7381" w:rsidP="00376DCB"/>
          <w:p w14:paraId="6DB0F03E" w14:textId="77777777" w:rsidR="00DA7381" w:rsidRDefault="00DA7381" w:rsidP="00376DCB"/>
          <w:p w14:paraId="0E0D14C7" w14:textId="77777777" w:rsidR="00DA7381" w:rsidRDefault="00DA7381" w:rsidP="00376DCB"/>
          <w:p w14:paraId="6623F392" w14:textId="77777777" w:rsidR="00DA7381" w:rsidRDefault="00DA7381" w:rsidP="00376DCB"/>
          <w:p w14:paraId="2C951209" w14:textId="77777777" w:rsidR="00DA7381" w:rsidRDefault="00DA7381" w:rsidP="00376DCB"/>
          <w:p w14:paraId="0526EF1E" w14:textId="77777777" w:rsidR="00DA7381" w:rsidRDefault="00DA7381" w:rsidP="00376DCB"/>
          <w:p w14:paraId="1B6BA74A" w14:textId="77777777" w:rsidR="00DA7381" w:rsidRDefault="00DA7381" w:rsidP="00376DCB"/>
          <w:p w14:paraId="14B1A5ED" w14:textId="77777777" w:rsidR="00DA7381" w:rsidRDefault="00DA7381" w:rsidP="00376DCB"/>
          <w:p w14:paraId="33F185F5" w14:textId="0BFD6FAB" w:rsidR="00DA7381" w:rsidRDefault="00DA7381" w:rsidP="00376DCB"/>
        </w:tc>
      </w:tr>
      <w:tr w:rsidR="00351278" w:rsidRPr="00351278" w14:paraId="02E80E80" w14:textId="77777777" w:rsidTr="004939F7">
        <w:trPr>
          <w:trHeight w:val="449"/>
        </w:trPr>
        <w:tc>
          <w:tcPr>
            <w:tcW w:w="7694" w:type="dxa"/>
            <w:gridSpan w:val="2"/>
            <w:shd w:val="clear" w:color="auto" w:fill="C5E0B3" w:themeFill="accent6" w:themeFillTint="66"/>
          </w:tcPr>
          <w:p w14:paraId="44DBF1EA" w14:textId="023307B3" w:rsidR="00351278" w:rsidRPr="004939F7" w:rsidRDefault="004939F7" w:rsidP="00351278">
            <w:pPr>
              <w:jc w:val="center"/>
              <w:rPr>
                <w:b/>
                <w:bCs/>
                <w:sz w:val="24"/>
                <w:szCs w:val="24"/>
              </w:rPr>
            </w:pPr>
            <w:r w:rsidRPr="004939F7">
              <w:rPr>
                <w:b/>
                <w:bCs/>
                <w:sz w:val="24"/>
                <w:szCs w:val="24"/>
              </w:rPr>
              <w:lastRenderedPageBreak/>
              <w:t xml:space="preserve">Key Actions </w:t>
            </w:r>
          </w:p>
        </w:tc>
        <w:tc>
          <w:tcPr>
            <w:tcW w:w="7694" w:type="dxa"/>
            <w:gridSpan w:val="2"/>
            <w:shd w:val="clear" w:color="auto" w:fill="C5E0B3" w:themeFill="accent6" w:themeFillTint="66"/>
          </w:tcPr>
          <w:p w14:paraId="56F4A844" w14:textId="44126A67" w:rsidR="00351278" w:rsidRPr="004939F7" w:rsidRDefault="004939F7" w:rsidP="00351278">
            <w:pPr>
              <w:jc w:val="center"/>
              <w:rPr>
                <w:b/>
                <w:bCs/>
                <w:sz w:val="28"/>
                <w:szCs w:val="28"/>
              </w:rPr>
            </w:pPr>
            <w:r w:rsidRPr="004939F7">
              <w:rPr>
                <w:b/>
                <w:bCs/>
                <w:sz w:val="24"/>
                <w:szCs w:val="24"/>
              </w:rPr>
              <w:t xml:space="preserve">By when? Who will lead? </w:t>
            </w:r>
          </w:p>
        </w:tc>
      </w:tr>
      <w:tr w:rsidR="00351278" w:rsidRPr="00351278" w14:paraId="096347D9" w14:textId="77777777" w:rsidTr="00351278">
        <w:trPr>
          <w:trHeight w:val="717"/>
        </w:trPr>
        <w:tc>
          <w:tcPr>
            <w:tcW w:w="7694" w:type="dxa"/>
            <w:gridSpan w:val="2"/>
            <w:shd w:val="clear" w:color="auto" w:fill="auto"/>
          </w:tcPr>
          <w:p w14:paraId="7C4A237B" w14:textId="77777777" w:rsidR="00351278" w:rsidRDefault="00351278" w:rsidP="00351278">
            <w:pPr>
              <w:jc w:val="center"/>
              <w:rPr>
                <w:b/>
                <w:bCs/>
                <w:sz w:val="24"/>
                <w:szCs w:val="24"/>
                <w:u w:val="single"/>
              </w:rPr>
            </w:pPr>
          </w:p>
          <w:p w14:paraId="43401028" w14:textId="6CA08963" w:rsidR="008A0243" w:rsidRDefault="005C0591" w:rsidP="004939F7">
            <w:pPr>
              <w:pStyle w:val="ListParagraph"/>
              <w:numPr>
                <w:ilvl w:val="0"/>
                <w:numId w:val="7"/>
              </w:numPr>
              <w:rPr>
                <w:bCs/>
                <w:sz w:val="24"/>
                <w:szCs w:val="24"/>
              </w:rPr>
            </w:pPr>
            <w:r w:rsidRPr="005C0591">
              <w:rPr>
                <w:bCs/>
                <w:sz w:val="24"/>
                <w:szCs w:val="24"/>
              </w:rPr>
              <w:t>Create and distribute parent survey about remote learning.</w:t>
            </w:r>
          </w:p>
          <w:p w14:paraId="65C37D6B" w14:textId="5EA9E892" w:rsidR="005C0591" w:rsidRDefault="005C0591" w:rsidP="004939F7">
            <w:pPr>
              <w:pStyle w:val="ListParagraph"/>
              <w:numPr>
                <w:ilvl w:val="0"/>
                <w:numId w:val="7"/>
              </w:numPr>
              <w:rPr>
                <w:bCs/>
                <w:sz w:val="24"/>
                <w:szCs w:val="24"/>
              </w:rPr>
            </w:pPr>
            <w:r>
              <w:rPr>
                <w:bCs/>
                <w:sz w:val="24"/>
                <w:szCs w:val="24"/>
              </w:rPr>
              <w:t>Look into impact of well-being Wednesday, is it working?</w:t>
            </w:r>
          </w:p>
          <w:p w14:paraId="374C0F04" w14:textId="6010FEDB" w:rsidR="00BA17C7" w:rsidRPr="005C0591" w:rsidRDefault="00BA17C7" w:rsidP="004939F7">
            <w:pPr>
              <w:pStyle w:val="ListParagraph"/>
              <w:numPr>
                <w:ilvl w:val="0"/>
                <w:numId w:val="7"/>
              </w:numPr>
              <w:rPr>
                <w:bCs/>
                <w:sz w:val="24"/>
                <w:szCs w:val="24"/>
              </w:rPr>
            </w:pPr>
            <w:r>
              <w:rPr>
                <w:bCs/>
                <w:sz w:val="24"/>
                <w:szCs w:val="24"/>
              </w:rPr>
              <w:t>Create a weekly competition to promote school community.</w:t>
            </w:r>
          </w:p>
          <w:p w14:paraId="4D5EBDDF" w14:textId="77777777" w:rsidR="004939F7" w:rsidRDefault="004939F7" w:rsidP="00351278">
            <w:pPr>
              <w:jc w:val="center"/>
              <w:rPr>
                <w:b/>
                <w:bCs/>
                <w:sz w:val="24"/>
                <w:szCs w:val="24"/>
                <w:u w:val="single"/>
              </w:rPr>
            </w:pPr>
          </w:p>
          <w:p w14:paraId="46A6ED40" w14:textId="77777777" w:rsidR="004939F7" w:rsidRDefault="004939F7" w:rsidP="00351278">
            <w:pPr>
              <w:jc w:val="center"/>
              <w:rPr>
                <w:b/>
                <w:bCs/>
                <w:sz w:val="24"/>
                <w:szCs w:val="24"/>
                <w:u w:val="single"/>
              </w:rPr>
            </w:pPr>
          </w:p>
          <w:p w14:paraId="0BB8ACB8" w14:textId="77777777" w:rsidR="008A0243" w:rsidRDefault="008A0243" w:rsidP="00351278">
            <w:pPr>
              <w:jc w:val="center"/>
              <w:rPr>
                <w:b/>
                <w:bCs/>
                <w:sz w:val="24"/>
                <w:szCs w:val="24"/>
                <w:u w:val="single"/>
              </w:rPr>
            </w:pPr>
          </w:p>
          <w:p w14:paraId="479E2948" w14:textId="77777777" w:rsidR="008A0243" w:rsidRPr="00351278" w:rsidRDefault="008A0243" w:rsidP="00351278">
            <w:pPr>
              <w:jc w:val="center"/>
              <w:rPr>
                <w:b/>
                <w:bCs/>
                <w:sz w:val="24"/>
                <w:szCs w:val="24"/>
                <w:u w:val="single"/>
              </w:rPr>
            </w:pPr>
          </w:p>
        </w:tc>
        <w:tc>
          <w:tcPr>
            <w:tcW w:w="7694" w:type="dxa"/>
            <w:gridSpan w:val="2"/>
            <w:shd w:val="clear" w:color="auto" w:fill="auto"/>
          </w:tcPr>
          <w:p w14:paraId="174D0100" w14:textId="77777777" w:rsidR="00351278" w:rsidRDefault="00351278" w:rsidP="00351278">
            <w:pPr>
              <w:jc w:val="center"/>
              <w:rPr>
                <w:b/>
                <w:bCs/>
                <w:sz w:val="24"/>
                <w:szCs w:val="24"/>
                <w:u w:val="single"/>
              </w:rPr>
            </w:pPr>
          </w:p>
          <w:p w14:paraId="6911B06E" w14:textId="77777777" w:rsidR="005C0591" w:rsidRDefault="005C0591" w:rsidP="005C0591">
            <w:pPr>
              <w:pStyle w:val="ListParagraph"/>
              <w:numPr>
                <w:ilvl w:val="0"/>
                <w:numId w:val="8"/>
              </w:numPr>
              <w:rPr>
                <w:bCs/>
                <w:sz w:val="24"/>
                <w:szCs w:val="24"/>
              </w:rPr>
            </w:pPr>
            <w:r w:rsidRPr="005C0591">
              <w:rPr>
                <w:bCs/>
                <w:sz w:val="24"/>
                <w:szCs w:val="24"/>
              </w:rPr>
              <w:t>LR to create parent survey by end of Jan 2021</w:t>
            </w:r>
            <w:r>
              <w:rPr>
                <w:bCs/>
                <w:sz w:val="24"/>
                <w:szCs w:val="24"/>
              </w:rPr>
              <w:t>.</w:t>
            </w:r>
          </w:p>
          <w:p w14:paraId="42002D88" w14:textId="4920737E" w:rsidR="005C0591" w:rsidRDefault="005C0591" w:rsidP="005C0591">
            <w:pPr>
              <w:pStyle w:val="ListParagraph"/>
              <w:numPr>
                <w:ilvl w:val="0"/>
                <w:numId w:val="8"/>
              </w:numPr>
              <w:rPr>
                <w:bCs/>
                <w:sz w:val="24"/>
                <w:szCs w:val="24"/>
              </w:rPr>
            </w:pPr>
            <w:r>
              <w:rPr>
                <w:bCs/>
                <w:sz w:val="24"/>
                <w:szCs w:val="24"/>
              </w:rPr>
              <w:t xml:space="preserve">LR – Monitor impact on staff and children </w:t>
            </w:r>
            <w:r w:rsidR="00BA17C7">
              <w:rPr>
                <w:bCs/>
                <w:sz w:val="24"/>
                <w:szCs w:val="24"/>
              </w:rPr>
              <w:t>by end of Spring 1</w:t>
            </w:r>
          </w:p>
          <w:p w14:paraId="19A27B5C" w14:textId="23E8D3B4" w:rsidR="00BA17C7" w:rsidRPr="005C0591" w:rsidRDefault="00BA17C7" w:rsidP="005C0591">
            <w:pPr>
              <w:pStyle w:val="ListParagraph"/>
              <w:numPr>
                <w:ilvl w:val="0"/>
                <w:numId w:val="8"/>
              </w:numPr>
              <w:rPr>
                <w:bCs/>
                <w:sz w:val="24"/>
                <w:szCs w:val="24"/>
              </w:rPr>
            </w:pPr>
            <w:r>
              <w:rPr>
                <w:bCs/>
                <w:sz w:val="24"/>
                <w:szCs w:val="24"/>
              </w:rPr>
              <w:t>Staff to submit weekly suggestions for whole school competitions - ongoing</w:t>
            </w:r>
          </w:p>
        </w:tc>
      </w:tr>
    </w:tbl>
    <w:p w14:paraId="4090E72F" w14:textId="77777777" w:rsidR="00C33217" w:rsidRDefault="00C33217" w:rsidP="00555A81">
      <w:pPr>
        <w:jc w:val="center"/>
        <w:rPr>
          <w:b/>
          <w:color w:val="0070C0"/>
          <w:sz w:val="32"/>
          <w:u w:val="single"/>
        </w:rPr>
      </w:pPr>
    </w:p>
    <w:p w14:paraId="691F465C" w14:textId="77777777" w:rsidR="00C33217" w:rsidRDefault="00C33217" w:rsidP="00555A81">
      <w:pPr>
        <w:jc w:val="center"/>
        <w:rPr>
          <w:b/>
          <w:color w:val="0070C0"/>
          <w:sz w:val="32"/>
          <w:u w:val="single"/>
        </w:rPr>
      </w:pPr>
    </w:p>
    <w:p w14:paraId="470EB103" w14:textId="77777777" w:rsidR="00C33217" w:rsidRDefault="00C33217" w:rsidP="00555A81">
      <w:pPr>
        <w:jc w:val="center"/>
        <w:rPr>
          <w:b/>
          <w:color w:val="0070C0"/>
          <w:sz w:val="32"/>
          <w:u w:val="single"/>
        </w:rPr>
      </w:pPr>
    </w:p>
    <w:p w14:paraId="1D407194" w14:textId="77777777" w:rsidR="00C33217" w:rsidRDefault="00C33217" w:rsidP="00555A81">
      <w:pPr>
        <w:jc w:val="center"/>
        <w:rPr>
          <w:b/>
          <w:color w:val="0070C0"/>
          <w:sz w:val="32"/>
          <w:u w:val="single"/>
        </w:rPr>
      </w:pPr>
    </w:p>
    <w:p w14:paraId="02A59EBA" w14:textId="77777777" w:rsidR="00C33217" w:rsidRDefault="00C33217" w:rsidP="00555A81">
      <w:pPr>
        <w:jc w:val="center"/>
        <w:rPr>
          <w:b/>
          <w:color w:val="0070C0"/>
          <w:sz w:val="32"/>
          <w:u w:val="single"/>
        </w:rPr>
      </w:pPr>
    </w:p>
    <w:p w14:paraId="3BA60384" w14:textId="77777777" w:rsidR="00C33217" w:rsidRDefault="00C33217" w:rsidP="00555A81">
      <w:pPr>
        <w:jc w:val="center"/>
        <w:rPr>
          <w:b/>
          <w:color w:val="0070C0"/>
          <w:sz w:val="32"/>
          <w:u w:val="single"/>
        </w:rPr>
      </w:pPr>
    </w:p>
    <w:p w14:paraId="6EBD8976" w14:textId="77777777" w:rsidR="00C33217" w:rsidRDefault="00C33217" w:rsidP="00555A81">
      <w:pPr>
        <w:jc w:val="center"/>
        <w:rPr>
          <w:b/>
          <w:color w:val="0070C0"/>
          <w:sz w:val="32"/>
          <w:u w:val="single"/>
        </w:rPr>
      </w:pPr>
    </w:p>
    <w:p w14:paraId="1B241C13" w14:textId="77777777" w:rsidR="00C33217" w:rsidRDefault="00C33217" w:rsidP="00555A81">
      <w:pPr>
        <w:jc w:val="center"/>
        <w:rPr>
          <w:b/>
          <w:color w:val="0070C0"/>
          <w:sz w:val="32"/>
          <w:u w:val="single"/>
        </w:rPr>
      </w:pPr>
    </w:p>
    <w:p w14:paraId="1CA8BABB" w14:textId="77777777" w:rsidR="00C33217" w:rsidRDefault="00C33217" w:rsidP="00555A81">
      <w:pPr>
        <w:jc w:val="center"/>
        <w:rPr>
          <w:b/>
          <w:color w:val="0070C0"/>
          <w:sz w:val="32"/>
          <w:u w:val="single"/>
        </w:rPr>
      </w:pPr>
    </w:p>
    <w:p w14:paraId="5B973369" w14:textId="77777777" w:rsidR="00C33217" w:rsidRDefault="00C33217" w:rsidP="00555A81">
      <w:pPr>
        <w:jc w:val="center"/>
        <w:rPr>
          <w:b/>
          <w:color w:val="0070C0"/>
          <w:sz w:val="32"/>
          <w:u w:val="single"/>
        </w:rPr>
      </w:pPr>
    </w:p>
    <w:p w14:paraId="4CBFC24F" w14:textId="77777777" w:rsidR="00C33217" w:rsidRDefault="00C33217" w:rsidP="00555A81">
      <w:pPr>
        <w:jc w:val="center"/>
        <w:rPr>
          <w:b/>
          <w:color w:val="0070C0"/>
          <w:sz w:val="32"/>
          <w:u w:val="single"/>
        </w:rPr>
      </w:pPr>
    </w:p>
    <w:p w14:paraId="31D18CFC" w14:textId="77777777" w:rsidR="00C33217" w:rsidRDefault="00C33217" w:rsidP="00555A81">
      <w:pPr>
        <w:jc w:val="center"/>
        <w:rPr>
          <w:b/>
          <w:color w:val="0070C0"/>
          <w:sz w:val="32"/>
          <w:u w:val="single"/>
        </w:rPr>
      </w:pPr>
    </w:p>
    <w:p w14:paraId="43EF30D0" w14:textId="77777777" w:rsidR="00C33217" w:rsidRDefault="00C33217" w:rsidP="00555A81">
      <w:pPr>
        <w:jc w:val="center"/>
        <w:rPr>
          <w:b/>
          <w:color w:val="0070C0"/>
          <w:sz w:val="32"/>
          <w:u w:val="single"/>
        </w:rPr>
      </w:pPr>
    </w:p>
    <w:p w14:paraId="32A5362E" w14:textId="326FD737" w:rsidR="00AD4EA1" w:rsidRDefault="00105210" w:rsidP="00555A81">
      <w:pPr>
        <w:jc w:val="center"/>
        <w:rPr>
          <w:b/>
          <w:color w:val="0070C0"/>
          <w:sz w:val="32"/>
          <w:u w:val="single"/>
        </w:rPr>
      </w:pPr>
      <w:r>
        <w:rPr>
          <w:noProof/>
          <w:lang w:eastAsia="en-GB"/>
        </w:rPr>
        <w:lastRenderedPageBreak/>
        <w:drawing>
          <wp:anchor distT="0" distB="0" distL="114300" distR="114300" simplePos="0" relativeHeight="251688448" behindDoc="1" locked="0" layoutInCell="1" allowOverlap="1" wp14:anchorId="3DA470CD" wp14:editId="07A029E8">
            <wp:simplePos x="0" y="0"/>
            <wp:positionH relativeFrom="margin">
              <wp:align>left</wp:align>
            </wp:positionH>
            <wp:positionV relativeFrom="paragraph">
              <wp:posOffset>327660</wp:posOffset>
            </wp:positionV>
            <wp:extent cx="3779520" cy="2158365"/>
            <wp:effectExtent l="0" t="0" r="0" b="0"/>
            <wp:wrapTight wrapText="bothSides">
              <wp:wrapPolygon edited="0">
                <wp:start x="0" y="0"/>
                <wp:lineTo x="0" y="21352"/>
                <wp:lineTo x="21448" y="21352"/>
                <wp:lineTo x="2144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4709" t="32088" r="6559" b="17119"/>
                    <a:stretch/>
                  </pic:blipFill>
                  <pic:spPr bwMode="auto">
                    <a:xfrm>
                      <a:off x="0" y="0"/>
                      <a:ext cx="3779520" cy="2158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5A81">
        <w:rPr>
          <w:noProof/>
          <w:color w:val="0070C0"/>
          <w:lang w:eastAsia="en-GB"/>
        </w:rPr>
        <mc:AlternateContent>
          <mc:Choice Requires="wps">
            <w:drawing>
              <wp:anchor distT="0" distB="0" distL="114300" distR="114300" simplePos="0" relativeHeight="251690496" behindDoc="0" locked="0" layoutInCell="1" allowOverlap="1" wp14:anchorId="33EAB820" wp14:editId="768DC631">
                <wp:simplePos x="0" y="0"/>
                <wp:positionH relativeFrom="column">
                  <wp:posOffset>929005</wp:posOffset>
                </wp:positionH>
                <wp:positionV relativeFrom="paragraph">
                  <wp:posOffset>5080</wp:posOffset>
                </wp:positionV>
                <wp:extent cx="1285875" cy="281940"/>
                <wp:effectExtent l="0" t="0" r="28575" b="22860"/>
                <wp:wrapNone/>
                <wp:docPr id="9" name="Text Box 9"/>
                <wp:cNvGraphicFramePr/>
                <a:graphic xmlns:a="http://schemas.openxmlformats.org/drawingml/2006/main">
                  <a:graphicData uri="http://schemas.microsoft.com/office/word/2010/wordprocessingShape">
                    <wps:wsp>
                      <wps:cNvSpPr txBox="1"/>
                      <wps:spPr>
                        <a:xfrm>
                          <a:off x="0" y="0"/>
                          <a:ext cx="1285875" cy="281940"/>
                        </a:xfrm>
                        <a:prstGeom prst="rect">
                          <a:avLst/>
                        </a:prstGeom>
                        <a:solidFill>
                          <a:schemeClr val="lt1"/>
                        </a:solidFill>
                        <a:ln w="6350">
                          <a:solidFill>
                            <a:srgbClr val="0070C0"/>
                          </a:solidFill>
                        </a:ln>
                      </wps:spPr>
                      <wps:txbx>
                        <w:txbxContent>
                          <w:p w14:paraId="72F6737E" w14:textId="42C39385" w:rsidR="00105210" w:rsidRPr="00883773" w:rsidRDefault="00105210" w:rsidP="00105210">
                            <w:pPr>
                              <w:jc w:val="center"/>
                              <w:rPr>
                                <w:b/>
                                <w:bCs/>
                                <w:lang w:val="en-US"/>
                              </w:rPr>
                            </w:pPr>
                            <w:r w:rsidRPr="00883773">
                              <w:rPr>
                                <w:b/>
                                <w:bCs/>
                                <w:lang w:val="en-US"/>
                              </w:rPr>
                              <w:t xml:space="preserve">WB – </w:t>
                            </w:r>
                            <w:r>
                              <w:rPr>
                                <w:b/>
                                <w:bCs/>
                                <w:lang w:val="en-US"/>
                              </w:rPr>
                              <w:t>25.01</w:t>
                            </w:r>
                            <w:r w:rsidRPr="00883773">
                              <w:rPr>
                                <w:b/>
                                <w:bCs/>
                                <w:lang w:val="en-U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EAB820" id="_x0000_t202" coordsize="21600,21600" o:spt="202" path="m,l,21600r21600,l21600,xe">
                <v:stroke joinstyle="miter"/>
                <v:path gradientshapeok="t" o:connecttype="rect"/>
              </v:shapetype>
              <v:shape id="Text Box 9" o:spid="_x0000_s1026" type="#_x0000_t202" style="position:absolute;left:0;text-align:left;margin-left:73.15pt;margin-top:.4pt;width:101.25pt;height:22.2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" fillcolor="white [3201]" strokecolor="#0070c0" strokeweight=".5pt">
                <v:textbox>
                  <w:txbxContent>
                    <w:p w14:paraId="72F6737E" w14:textId="42C39385" w:rsidR="00105210" w:rsidRPr="00883773" w:rsidRDefault="00105210" w:rsidP="00105210">
                      <w:pPr>
                        <w:jc w:val="center"/>
                        <w:rPr>
                          <w:b/>
                          <w:bCs/>
                          <w:lang w:val="en-US"/>
                        </w:rPr>
                      </w:pPr>
                      <w:r w:rsidRPr="00883773">
                        <w:rPr>
                          <w:b/>
                          <w:bCs/>
                          <w:lang w:val="en-US"/>
                        </w:rPr>
                        <w:t xml:space="preserve">WB – </w:t>
                      </w:r>
                      <w:r>
                        <w:rPr>
                          <w:b/>
                          <w:bCs/>
                          <w:lang w:val="en-US"/>
                        </w:rPr>
                        <w:t>25.01</w:t>
                      </w:r>
                      <w:r w:rsidRPr="00883773">
                        <w:rPr>
                          <w:b/>
                          <w:bCs/>
                          <w:lang w:val="en-US"/>
                        </w:rPr>
                        <w:t>.21</w:t>
                      </w:r>
                    </w:p>
                  </w:txbxContent>
                </v:textbox>
              </v:shape>
            </w:pict>
          </mc:Fallback>
        </mc:AlternateContent>
      </w:r>
      <w:r w:rsidR="00C33217" w:rsidRPr="00555A81">
        <w:rPr>
          <w:noProof/>
          <w:color w:val="0070C0"/>
          <w:lang w:eastAsia="en-GB"/>
        </w:rPr>
        <mc:AlternateContent>
          <mc:Choice Requires="wps">
            <w:drawing>
              <wp:anchor distT="0" distB="0" distL="114300" distR="114300" simplePos="0" relativeHeight="251683328" behindDoc="0" locked="0" layoutInCell="1" allowOverlap="1" wp14:anchorId="24F738E1" wp14:editId="619BCDFA">
                <wp:simplePos x="0" y="0"/>
                <wp:positionH relativeFrom="column">
                  <wp:posOffset>7399020</wp:posOffset>
                </wp:positionH>
                <wp:positionV relativeFrom="paragraph">
                  <wp:posOffset>67310</wp:posOffset>
                </wp:positionV>
                <wp:extent cx="1285875" cy="281940"/>
                <wp:effectExtent l="0" t="0" r="28575" b="22860"/>
                <wp:wrapNone/>
                <wp:docPr id="7" name="Text Box 7"/>
                <wp:cNvGraphicFramePr/>
                <a:graphic xmlns:a="http://schemas.openxmlformats.org/drawingml/2006/main">
                  <a:graphicData uri="http://schemas.microsoft.com/office/word/2010/wordprocessingShape">
                    <wps:wsp>
                      <wps:cNvSpPr txBox="1"/>
                      <wps:spPr>
                        <a:xfrm>
                          <a:off x="0" y="0"/>
                          <a:ext cx="1285875" cy="281940"/>
                        </a:xfrm>
                        <a:prstGeom prst="rect">
                          <a:avLst/>
                        </a:prstGeom>
                        <a:solidFill>
                          <a:schemeClr val="lt1"/>
                        </a:solidFill>
                        <a:ln w="6350">
                          <a:solidFill>
                            <a:srgbClr val="0070C0"/>
                          </a:solidFill>
                        </a:ln>
                      </wps:spPr>
                      <wps:txbx>
                        <w:txbxContent>
                          <w:p w14:paraId="2AF17006" w14:textId="0859C4DD" w:rsidR="00F71358" w:rsidRPr="00883773" w:rsidRDefault="00F71358" w:rsidP="00F71358">
                            <w:pPr>
                              <w:jc w:val="center"/>
                              <w:rPr>
                                <w:b/>
                                <w:bCs/>
                                <w:lang w:val="en-US"/>
                              </w:rPr>
                            </w:pPr>
                            <w:r w:rsidRPr="00883773">
                              <w:rPr>
                                <w:b/>
                                <w:bCs/>
                                <w:lang w:val="en-US"/>
                              </w:rPr>
                              <w:t xml:space="preserve">WB – </w:t>
                            </w:r>
                            <w:r w:rsidR="00231730">
                              <w:rPr>
                                <w:b/>
                                <w:bCs/>
                                <w:lang w:val="en-US"/>
                              </w:rPr>
                              <w:t>01.02</w:t>
                            </w:r>
                            <w:r w:rsidRPr="00883773">
                              <w:rPr>
                                <w:b/>
                                <w:bCs/>
                                <w:lang w:val="en-U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738E1" id="Text Box 7" o:spid="_x0000_s1027" type="#_x0000_t202" style="position:absolute;left:0;text-align:left;margin-left:582.6pt;margin-top:5.3pt;width:101.25pt;height:22.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" fillcolor="white [3201]" strokecolor="#0070c0" strokeweight=".5pt">
                <v:textbox>
                  <w:txbxContent>
                    <w:p w14:paraId="2AF17006" w14:textId="0859C4DD" w:rsidR="00F71358" w:rsidRPr="00883773" w:rsidRDefault="00F71358" w:rsidP="00F71358">
                      <w:pPr>
                        <w:jc w:val="center"/>
                        <w:rPr>
                          <w:b/>
                          <w:bCs/>
                          <w:lang w:val="en-US"/>
                        </w:rPr>
                      </w:pPr>
                      <w:r w:rsidRPr="00883773">
                        <w:rPr>
                          <w:b/>
                          <w:bCs/>
                          <w:lang w:val="en-US"/>
                        </w:rPr>
                        <w:t xml:space="preserve">WB – </w:t>
                      </w:r>
                      <w:r w:rsidR="00231730">
                        <w:rPr>
                          <w:b/>
                          <w:bCs/>
                          <w:lang w:val="en-US"/>
                        </w:rPr>
                        <w:t>01.02</w:t>
                      </w:r>
                      <w:r w:rsidRPr="00883773">
                        <w:rPr>
                          <w:b/>
                          <w:bCs/>
                          <w:lang w:val="en-US"/>
                        </w:rPr>
                        <w:t>.21</w:t>
                      </w:r>
                    </w:p>
                  </w:txbxContent>
                </v:textbox>
              </v:shape>
            </w:pict>
          </mc:Fallback>
        </mc:AlternateContent>
      </w:r>
      <w:r w:rsidR="00351278" w:rsidRPr="00C33217">
        <w:rPr>
          <w:b/>
          <w:color w:val="0070C0"/>
          <w:sz w:val="32"/>
          <w:u w:val="single"/>
        </w:rPr>
        <w:t>Engagement overview</w:t>
      </w:r>
      <w:r w:rsidR="00FC1A95" w:rsidRPr="00C33217">
        <w:rPr>
          <w:b/>
          <w:color w:val="0070C0"/>
          <w:sz w:val="32"/>
          <w:u w:val="single"/>
        </w:rPr>
        <w:t>:</w:t>
      </w:r>
    </w:p>
    <w:p w14:paraId="54AE3467" w14:textId="00949E5F" w:rsidR="00C33217" w:rsidRPr="00C33217" w:rsidRDefault="00C33217" w:rsidP="00555A81">
      <w:pPr>
        <w:jc w:val="center"/>
        <w:rPr>
          <w:b/>
          <w:bCs/>
          <w:sz w:val="40"/>
          <w:szCs w:val="28"/>
          <w:u w:val="single"/>
        </w:rPr>
      </w:pPr>
      <w:r w:rsidRPr="00C33217">
        <w:rPr>
          <w:b/>
          <w:noProof/>
          <w:color w:val="0070C0"/>
          <w:sz w:val="32"/>
          <w:u w:val="single"/>
          <w:lang w:eastAsia="en-GB"/>
        </w:rPr>
        <w:drawing>
          <wp:anchor distT="0" distB="0" distL="114300" distR="114300" simplePos="0" relativeHeight="251687424" behindDoc="1" locked="0" layoutInCell="1" allowOverlap="1" wp14:anchorId="38513423" wp14:editId="718C952E">
            <wp:simplePos x="0" y="0"/>
            <wp:positionH relativeFrom="margin">
              <wp:align>right</wp:align>
            </wp:positionH>
            <wp:positionV relativeFrom="paragraph">
              <wp:posOffset>635</wp:posOffset>
            </wp:positionV>
            <wp:extent cx="3870960" cy="2369820"/>
            <wp:effectExtent l="0" t="0" r="0" b="0"/>
            <wp:wrapTight wrapText="bothSides">
              <wp:wrapPolygon edited="0">
                <wp:start x="0" y="0"/>
                <wp:lineTo x="0" y="21357"/>
                <wp:lineTo x="21472" y="21357"/>
                <wp:lineTo x="214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4475" t="33378" r="5935" b="16474"/>
                    <a:stretch/>
                  </pic:blipFill>
                  <pic:spPr bwMode="auto">
                    <a:xfrm>
                      <a:off x="0" y="0"/>
                      <a:ext cx="3870960" cy="2369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F839B2" w14:textId="0D20D89A" w:rsidR="00883773" w:rsidRDefault="00D5225E" w:rsidP="00316AA8">
      <w:pPr>
        <w:rPr>
          <w:noProof/>
        </w:rPr>
      </w:pPr>
      <w:r w:rsidRPr="00D5225E">
        <w:rPr>
          <w:noProof/>
        </w:rPr>
        <w:t xml:space="preserve"> </w:t>
      </w:r>
    </w:p>
    <w:p w14:paraId="4A248D76" w14:textId="679207B5" w:rsidR="004E543F" w:rsidRPr="004E543F" w:rsidRDefault="004E543F" w:rsidP="004E543F"/>
    <w:p w14:paraId="65AAD25C" w14:textId="62D73BEB" w:rsidR="004E543F" w:rsidRPr="004E543F" w:rsidRDefault="004E543F" w:rsidP="004E543F"/>
    <w:p w14:paraId="0A074803" w14:textId="54623F6E" w:rsidR="004E543F" w:rsidRPr="004E543F" w:rsidRDefault="004E543F" w:rsidP="004E543F"/>
    <w:p w14:paraId="58283C78" w14:textId="6EA9E985" w:rsidR="004E543F" w:rsidRPr="004E543F" w:rsidRDefault="004E543F" w:rsidP="004E543F"/>
    <w:p w14:paraId="3CC5C379" w14:textId="09E8D98B" w:rsidR="004E543F" w:rsidRPr="004E543F" w:rsidRDefault="004E543F" w:rsidP="004E543F"/>
    <w:p w14:paraId="272BA96F" w14:textId="7509B202" w:rsidR="004E543F" w:rsidRPr="00555A81" w:rsidRDefault="004E543F" w:rsidP="00555A81">
      <w:pPr>
        <w:rPr>
          <w:color w:val="0070C0"/>
        </w:rPr>
      </w:pPr>
      <w:r w:rsidRPr="00555A81">
        <w:rPr>
          <w:b/>
          <w:bCs/>
          <w:color w:val="0070C0"/>
          <w:sz w:val="28"/>
          <w:szCs w:val="28"/>
          <w:u w:val="single"/>
        </w:rPr>
        <w:t xml:space="preserve">Summary of access </w:t>
      </w:r>
      <w:r w:rsidR="00CC61CA" w:rsidRPr="00555A81">
        <w:rPr>
          <w:b/>
          <w:bCs/>
          <w:color w:val="0070C0"/>
          <w:sz w:val="28"/>
          <w:szCs w:val="28"/>
          <w:u w:val="single"/>
        </w:rPr>
        <w:t>to learning:</w:t>
      </w:r>
      <w:r w:rsidR="008A0243" w:rsidRPr="00555A81">
        <w:rPr>
          <w:b/>
          <w:bCs/>
          <w:color w:val="0070C0"/>
          <w:sz w:val="28"/>
          <w:szCs w:val="28"/>
          <w:u w:val="single"/>
        </w:rPr>
        <w:t xml:space="preserve">  </w:t>
      </w:r>
    </w:p>
    <w:tbl>
      <w:tblPr>
        <w:tblStyle w:val="TableGrid"/>
        <w:tblW w:w="0" w:type="auto"/>
        <w:tblLook w:val="04A0" w:firstRow="1" w:lastRow="0" w:firstColumn="1" w:lastColumn="0" w:noHBand="0" w:noVBand="1"/>
      </w:tblPr>
      <w:tblGrid>
        <w:gridCol w:w="1591"/>
        <w:gridCol w:w="1024"/>
        <w:gridCol w:w="838"/>
        <w:gridCol w:w="2045"/>
        <w:gridCol w:w="1024"/>
        <w:gridCol w:w="986"/>
        <w:gridCol w:w="4820"/>
      </w:tblGrid>
      <w:tr w:rsidR="000179F5" w14:paraId="310EBDD3" w14:textId="43ADC94A" w:rsidTr="000179F5">
        <w:trPr>
          <w:trHeight w:val="600"/>
        </w:trPr>
        <w:tc>
          <w:tcPr>
            <w:tcW w:w="1591" w:type="dxa"/>
          </w:tcPr>
          <w:p w14:paraId="0C6A7459" w14:textId="0A0F230D" w:rsidR="000179F5" w:rsidRPr="00555A81" w:rsidRDefault="000179F5" w:rsidP="005E581A">
            <w:pPr>
              <w:tabs>
                <w:tab w:val="left" w:pos="12795"/>
              </w:tabs>
              <w:jc w:val="center"/>
              <w:rPr>
                <w:b/>
                <w:bCs/>
                <w:color w:val="0070C0"/>
                <w:sz w:val="28"/>
                <w:szCs w:val="28"/>
              </w:rPr>
            </w:pPr>
            <w:r w:rsidRPr="00555A81">
              <w:rPr>
                <w:b/>
                <w:bCs/>
                <w:color w:val="0070C0"/>
                <w:sz w:val="28"/>
                <w:szCs w:val="28"/>
              </w:rPr>
              <w:t>Year Group</w:t>
            </w:r>
          </w:p>
        </w:tc>
        <w:tc>
          <w:tcPr>
            <w:tcW w:w="3907" w:type="dxa"/>
            <w:gridSpan w:val="3"/>
          </w:tcPr>
          <w:p w14:paraId="2E1AE30E" w14:textId="0FCF62BA" w:rsidR="000179F5" w:rsidRPr="00555A81" w:rsidRDefault="000179F5" w:rsidP="005E581A">
            <w:pPr>
              <w:tabs>
                <w:tab w:val="left" w:pos="12795"/>
              </w:tabs>
              <w:jc w:val="center"/>
              <w:rPr>
                <w:b/>
                <w:bCs/>
                <w:color w:val="0070C0"/>
                <w:sz w:val="28"/>
                <w:szCs w:val="28"/>
              </w:rPr>
            </w:pPr>
            <w:r w:rsidRPr="00555A81">
              <w:rPr>
                <w:b/>
                <w:bCs/>
                <w:color w:val="0070C0"/>
                <w:sz w:val="28"/>
                <w:szCs w:val="28"/>
              </w:rPr>
              <w:t>PP Accessing Remote Learning</w:t>
            </w:r>
          </w:p>
        </w:tc>
        <w:tc>
          <w:tcPr>
            <w:tcW w:w="6830" w:type="dxa"/>
            <w:gridSpan w:val="3"/>
          </w:tcPr>
          <w:p w14:paraId="7D0FF1AC" w14:textId="073052DD" w:rsidR="000179F5" w:rsidRPr="00555A81" w:rsidRDefault="000179F5" w:rsidP="005E581A">
            <w:pPr>
              <w:tabs>
                <w:tab w:val="left" w:pos="12795"/>
              </w:tabs>
              <w:jc w:val="center"/>
              <w:rPr>
                <w:b/>
                <w:bCs/>
                <w:color w:val="0070C0"/>
                <w:sz w:val="28"/>
                <w:szCs w:val="28"/>
              </w:rPr>
            </w:pPr>
            <w:r w:rsidRPr="00555A81">
              <w:rPr>
                <w:b/>
                <w:bCs/>
                <w:color w:val="0070C0"/>
                <w:sz w:val="28"/>
                <w:szCs w:val="28"/>
              </w:rPr>
              <w:t>SEND Accessing Remote Learning</w:t>
            </w:r>
          </w:p>
        </w:tc>
      </w:tr>
      <w:tr w:rsidR="000179F5" w14:paraId="5EA674C0" w14:textId="67B752DC" w:rsidTr="000179F5">
        <w:trPr>
          <w:trHeight w:val="309"/>
        </w:trPr>
        <w:tc>
          <w:tcPr>
            <w:tcW w:w="1591" w:type="dxa"/>
          </w:tcPr>
          <w:p w14:paraId="1D95114F" w14:textId="5E8A3BDA" w:rsidR="000179F5" w:rsidRPr="00555A81" w:rsidRDefault="000179F5" w:rsidP="004E543F">
            <w:pPr>
              <w:tabs>
                <w:tab w:val="left" w:pos="12795"/>
              </w:tabs>
              <w:rPr>
                <w:b/>
                <w:bCs/>
                <w:color w:val="0070C0"/>
                <w:sz w:val="28"/>
                <w:szCs w:val="28"/>
              </w:rPr>
            </w:pPr>
            <w:r w:rsidRPr="00555A81">
              <w:rPr>
                <w:b/>
                <w:bCs/>
                <w:color w:val="0070C0"/>
                <w:sz w:val="28"/>
                <w:szCs w:val="28"/>
              </w:rPr>
              <w:t>R</w:t>
            </w:r>
          </w:p>
        </w:tc>
        <w:tc>
          <w:tcPr>
            <w:tcW w:w="1024" w:type="dxa"/>
          </w:tcPr>
          <w:p w14:paraId="7AC5CC60" w14:textId="6C644141" w:rsidR="000179F5" w:rsidRDefault="000179F5" w:rsidP="000179F5">
            <w:pPr>
              <w:tabs>
                <w:tab w:val="left" w:pos="12795"/>
              </w:tabs>
            </w:pPr>
            <w:r>
              <w:t xml:space="preserve">2                  </w:t>
            </w:r>
          </w:p>
        </w:tc>
        <w:tc>
          <w:tcPr>
            <w:tcW w:w="838" w:type="dxa"/>
          </w:tcPr>
          <w:p w14:paraId="5ACBA2F3" w14:textId="5D284D8D" w:rsidR="000179F5" w:rsidRDefault="000179F5" w:rsidP="004E543F">
            <w:pPr>
              <w:tabs>
                <w:tab w:val="left" w:pos="12795"/>
              </w:tabs>
            </w:pPr>
            <w:r w:rsidRPr="00C712C9">
              <w:rPr>
                <w:b/>
                <w:color w:val="0070C0"/>
              </w:rPr>
              <w:t>100%</w:t>
            </w:r>
          </w:p>
        </w:tc>
        <w:tc>
          <w:tcPr>
            <w:tcW w:w="2045" w:type="dxa"/>
          </w:tcPr>
          <w:p w14:paraId="0DF90068" w14:textId="1FB04F44" w:rsidR="000179F5" w:rsidRDefault="000179F5" w:rsidP="004E543F">
            <w:pPr>
              <w:tabs>
                <w:tab w:val="left" w:pos="12795"/>
              </w:tabs>
            </w:pPr>
            <w:r>
              <w:t>(I in school, 1 online)</w:t>
            </w:r>
          </w:p>
        </w:tc>
        <w:tc>
          <w:tcPr>
            <w:tcW w:w="1024" w:type="dxa"/>
          </w:tcPr>
          <w:p w14:paraId="113E866C" w14:textId="118C0A39" w:rsidR="000179F5" w:rsidRDefault="000179F5" w:rsidP="000179F5">
            <w:pPr>
              <w:tabs>
                <w:tab w:val="left" w:pos="12795"/>
              </w:tabs>
            </w:pPr>
            <w:r>
              <w:t xml:space="preserve">4       </w:t>
            </w:r>
          </w:p>
        </w:tc>
        <w:tc>
          <w:tcPr>
            <w:tcW w:w="986" w:type="dxa"/>
          </w:tcPr>
          <w:p w14:paraId="5B860EC4" w14:textId="4470D47E" w:rsidR="000179F5" w:rsidRDefault="000179F5" w:rsidP="004E543F">
            <w:pPr>
              <w:tabs>
                <w:tab w:val="left" w:pos="12795"/>
              </w:tabs>
            </w:pPr>
            <w:r w:rsidRPr="00C712C9">
              <w:rPr>
                <w:b/>
                <w:color w:val="0070C0"/>
              </w:rPr>
              <w:t>100%</w:t>
            </w:r>
            <w:r w:rsidRPr="00C712C9">
              <w:rPr>
                <w:color w:val="0070C0"/>
              </w:rPr>
              <w:t xml:space="preserve">      </w:t>
            </w:r>
          </w:p>
        </w:tc>
        <w:tc>
          <w:tcPr>
            <w:tcW w:w="4820" w:type="dxa"/>
          </w:tcPr>
          <w:p w14:paraId="7EF2BA07" w14:textId="497D006C" w:rsidR="000179F5" w:rsidRDefault="000179F5" w:rsidP="004E543F">
            <w:pPr>
              <w:tabs>
                <w:tab w:val="left" w:pos="12795"/>
              </w:tabs>
            </w:pPr>
            <w:r>
              <w:t>(2 in school, 2 at home)</w:t>
            </w:r>
          </w:p>
        </w:tc>
      </w:tr>
      <w:tr w:rsidR="000179F5" w14:paraId="7722FA7F" w14:textId="40D7A544" w:rsidTr="000179F5">
        <w:trPr>
          <w:trHeight w:val="309"/>
        </w:trPr>
        <w:tc>
          <w:tcPr>
            <w:tcW w:w="1591" w:type="dxa"/>
          </w:tcPr>
          <w:p w14:paraId="32D9DC77" w14:textId="7826F4A1" w:rsidR="000179F5" w:rsidRPr="00555A81" w:rsidRDefault="000179F5" w:rsidP="004E543F">
            <w:pPr>
              <w:tabs>
                <w:tab w:val="left" w:pos="12795"/>
              </w:tabs>
              <w:rPr>
                <w:b/>
                <w:bCs/>
                <w:color w:val="0070C0"/>
                <w:sz w:val="28"/>
                <w:szCs w:val="28"/>
              </w:rPr>
            </w:pPr>
            <w:r w:rsidRPr="00555A81">
              <w:rPr>
                <w:b/>
                <w:bCs/>
                <w:color w:val="0070C0"/>
                <w:sz w:val="28"/>
                <w:szCs w:val="28"/>
              </w:rPr>
              <w:t>1</w:t>
            </w:r>
          </w:p>
        </w:tc>
        <w:tc>
          <w:tcPr>
            <w:tcW w:w="1024" w:type="dxa"/>
          </w:tcPr>
          <w:p w14:paraId="6AEB9E97" w14:textId="409CDA61" w:rsidR="000179F5" w:rsidRDefault="000179F5" w:rsidP="000179F5">
            <w:pPr>
              <w:tabs>
                <w:tab w:val="left" w:pos="12795"/>
              </w:tabs>
            </w:pPr>
            <w:r>
              <w:t xml:space="preserve">3          </w:t>
            </w:r>
          </w:p>
        </w:tc>
        <w:tc>
          <w:tcPr>
            <w:tcW w:w="838" w:type="dxa"/>
          </w:tcPr>
          <w:p w14:paraId="4E81F462" w14:textId="5C7289D6" w:rsidR="000179F5" w:rsidRDefault="000179F5" w:rsidP="004E543F">
            <w:pPr>
              <w:tabs>
                <w:tab w:val="left" w:pos="12795"/>
              </w:tabs>
            </w:pPr>
            <w:r w:rsidRPr="00C712C9">
              <w:rPr>
                <w:b/>
                <w:color w:val="0070C0"/>
              </w:rPr>
              <w:t>100%</w:t>
            </w:r>
            <w:r>
              <w:t xml:space="preserve">        </w:t>
            </w:r>
          </w:p>
        </w:tc>
        <w:tc>
          <w:tcPr>
            <w:tcW w:w="2045" w:type="dxa"/>
          </w:tcPr>
          <w:p w14:paraId="76214A39" w14:textId="662BB328" w:rsidR="000179F5" w:rsidRDefault="000179F5" w:rsidP="004E543F">
            <w:pPr>
              <w:tabs>
                <w:tab w:val="left" w:pos="12795"/>
              </w:tabs>
            </w:pPr>
            <w:r>
              <w:t>(2 in school 1 online)</w:t>
            </w:r>
          </w:p>
        </w:tc>
        <w:tc>
          <w:tcPr>
            <w:tcW w:w="1024" w:type="dxa"/>
          </w:tcPr>
          <w:p w14:paraId="6C2FED21" w14:textId="3A1AF965" w:rsidR="000179F5" w:rsidRDefault="000179F5" w:rsidP="000179F5">
            <w:pPr>
              <w:tabs>
                <w:tab w:val="left" w:pos="12795"/>
              </w:tabs>
            </w:pPr>
            <w:r>
              <w:t xml:space="preserve">4       </w:t>
            </w:r>
          </w:p>
        </w:tc>
        <w:tc>
          <w:tcPr>
            <w:tcW w:w="986" w:type="dxa"/>
          </w:tcPr>
          <w:p w14:paraId="07D9237C" w14:textId="37DE5B94" w:rsidR="000179F5" w:rsidRDefault="000179F5" w:rsidP="004E543F">
            <w:pPr>
              <w:tabs>
                <w:tab w:val="left" w:pos="12795"/>
              </w:tabs>
            </w:pPr>
            <w:r w:rsidRPr="00C712C9">
              <w:rPr>
                <w:b/>
                <w:color w:val="0070C0"/>
              </w:rPr>
              <w:t>100%</w:t>
            </w:r>
            <w:r w:rsidRPr="00C712C9">
              <w:rPr>
                <w:color w:val="0070C0"/>
              </w:rPr>
              <w:t xml:space="preserve">      </w:t>
            </w:r>
          </w:p>
        </w:tc>
        <w:tc>
          <w:tcPr>
            <w:tcW w:w="4820" w:type="dxa"/>
          </w:tcPr>
          <w:p w14:paraId="2BEBEBF5" w14:textId="40F165BF" w:rsidR="000179F5" w:rsidRDefault="000179F5" w:rsidP="004E543F">
            <w:pPr>
              <w:tabs>
                <w:tab w:val="left" w:pos="12795"/>
              </w:tabs>
            </w:pPr>
            <w:r>
              <w:t>(1 in school, 3 at home adapted learning)</w:t>
            </w:r>
          </w:p>
        </w:tc>
      </w:tr>
      <w:tr w:rsidR="000179F5" w14:paraId="68A2BC99" w14:textId="14C7F012" w:rsidTr="000179F5">
        <w:trPr>
          <w:trHeight w:val="291"/>
        </w:trPr>
        <w:tc>
          <w:tcPr>
            <w:tcW w:w="1591" w:type="dxa"/>
          </w:tcPr>
          <w:p w14:paraId="13F0BF5E" w14:textId="0983CDE9" w:rsidR="000179F5" w:rsidRPr="00555A81" w:rsidRDefault="000179F5" w:rsidP="004E543F">
            <w:pPr>
              <w:tabs>
                <w:tab w:val="left" w:pos="12795"/>
              </w:tabs>
              <w:rPr>
                <w:b/>
                <w:bCs/>
                <w:color w:val="0070C0"/>
                <w:sz w:val="28"/>
                <w:szCs w:val="28"/>
              </w:rPr>
            </w:pPr>
            <w:r w:rsidRPr="00555A81">
              <w:rPr>
                <w:b/>
                <w:bCs/>
                <w:color w:val="0070C0"/>
                <w:sz w:val="28"/>
                <w:szCs w:val="28"/>
              </w:rPr>
              <w:t>2</w:t>
            </w:r>
          </w:p>
        </w:tc>
        <w:tc>
          <w:tcPr>
            <w:tcW w:w="1024" w:type="dxa"/>
          </w:tcPr>
          <w:p w14:paraId="15EA3BEA" w14:textId="1920D1A0" w:rsidR="000179F5" w:rsidRDefault="000179F5" w:rsidP="000179F5">
            <w:pPr>
              <w:tabs>
                <w:tab w:val="left" w:pos="12795"/>
              </w:tabs>
            </w:pPr>
            <w:r>
              <w:t xml:space="preserve">2          </w:t>
            </w:r>
            <w:r w:rsidRPr="00C712C9">
              <w:rPr>
                <w:color w:val="0070C0"/>
              </w:rPr>
              <w:t xml:space="preserve">       </w:t>
            </w:r>
          </w:p>
        </w:tc>
        <w:tc>
          <w:tcPr>
            <w:tcW w:w="838" w:type="dxa"/>
          </w:tcPr>
          <w:p w14:paraId="2AD22309" w14:textId="1B16AEAF" w:rsidR="000179F5" w:rsidRDefault="000179F5" w:rsidP="004E543F">
            <w:pPr>
              <w:tabs>
                <w:tab w:val="left" w:pos="12795"/>
              </w:tabs>
            </w:pPr>
            <w:r w:rsidRPr="00C712C9">
              <w:rPr>
                <w:b/>
                <w:color w:val="0070C0"/>
              </w:rPr>
              <w:t>100%</w:t>
            </w:r>
          </w:p>
        </w:tc>
        <w:tc>
          <w:tcPr>
            <w:tcW w:w="2045" w:type="dxa"/>
          </w:tcPr>
          <w:p w14:paraId="2A8103A4" w14:textId="26B77D23" w:rsidR="000179F5" w:rsidRDefault="000179F5" w:rsidP="004E543F">
            <w:pPr>
              <w:tabs>
                <w:tab w:val="left" w:pos="12795"/>
              </w:tabs>
            </w:pPr>
            <w:r>
              <w:t>(1 in school, 1 online)</w:t>
            </w:r>
          </w:p>
        </w:tc>
        <w:tc>
          <w:tcPr>
            <w:tcW w:w="1024" w:type="dxa"/>
          </w:tcPr>
          <w:p w14:paraId="56092D6A" w14:textId="04EE820D" w:rsidR="000179F5" w:rsidRDefault="000179F5" w:rsidP="000179F5">
            <w:pPr>
              <w:tabs>
                <w:tab w:val="left" w:pos="12795"/>
              </w:tabs>
            </w:pPr>
            <w:r>
              <w:t xml:space="preserve">2       </w:t>
            </w:r>
          </w:p>
        </w:tc>
        <w:tc>
          <w:tcPr>
            <w:tcW w:w="986" w:type="dxa"/>
          </w:tcPr>
          <w:p w14:paraId="32084C41" w14:textId="4CFFE452" w:rsidR="000179F5" w:rsidRDefault="000179F5" w:rsidP="004E543F">
            <w:pPr>
              <w:tabs>
                <w:tab w:val="left" w:pos="12795"/>
              </w:tabs>
            </w:pPr>
            <w:r w:rsidRPr="00C712C9">
              <w:rPr>
                <w:b/>
                <w:color w:val="0070C0"/>
              </w:rPr>
              <w:t>100%</w:t>
            </w:r>
            <w:r w:rsidRPr="00C712C9">
              <w:rPr>
                <w:color w:val="0070C0"/>
              </w:rPr>
              <w:t xml:space="preserve">      </w:t>
            </w:r>
          </w:p>
        </w:tc>
        <w:tc>
          <w:tcPr>
            <w:tcW w:w="4820" w:type="dxa"/>
          </w:tcPr>
          <w:p w14:paraId="5551A2C0" w14:textId="30331062" w:rsidR="000179F5" w:rsidRDefault="000179F5" w:rsidP="004E543F">
            <w:pPr>
              <w:tabs>
                <w:tab w:val="left" w:pos="12795"/>
              </w:tabs>
            </w:pPr>
            <w:r>
              <w:t>(1 in school, 1 at home)</w:t>
            </w:r>
          </w:p>
        </w:tc>
      </w:tr>
      <w:tr w:rsidR="000179F5" w14:paraId="3DF665B7" w14:textId="37DD9324" w:rsidTr="000179F5">
        <w:trPr>
          <w:trHeight w:val="309"/>
        </w:trPr>
        <w:tc>
          <w:tcPr>
            <w:tcW w:w="1591" w:type="dxa"/>
          </w:tcPr>
          <w:p w14:paraId="462A160B" w14:textId="207F1C38" w:rsidR="000179F5" w:rsidRPr="00555A81" w:rsidRDefault="000179F5" w:rsidP="004E543F">
            <w:pPr>
              <w:tabs>
                <w:tab w:val="left" w:pos="12795"/>
              </w:tabs>
              <w:rPr>
                <w:b/>
                <w:bCs/>
                <w:color w:val="0070C0"/>
                <w:sz w:val="28"/>
                <w:szCs w:val="28"/>
              </w:rPr>
            </w:pPr>
            <w:r w:rsidRPr="00555A81">
              <w:rPr>
                <w:b/>
                <w:bCs/>
                <w:color w:val="0070C0"/>
                <w:sz w:val="28"/>
                <w:szCs w:val="28"/>
              </w:rPr>
              <w:t>3</w:t>
            </w:r>
          </w:p>
        </w:tc>
        <w:tc>
          <w:tcPr>
            <w:tcW w:w="1024" w:type="dxa"/>
          </w:tcPr>
          <w:p w14:paraId="579C8361" w14:textId="6E41E1CA" w:rsidR="000179F5" w:rsidRDefault="000179F5" w:rsidP="000179F5">
            <w:pPr>
              <w:tabs>
                <w:tab w:val="left" w:pos="12795"/>
              </w:tabs>
            </w:pPr>
            <w:r>
              <w:t xml:space="preserve">2           </w:t>
            </w:r>
          </w:p>
        </w:tc>
        <w:tc>
          <w:tcPr>
            <w:tcW w:w="838" w:type="dxa"/>
          </w:tcPr>
          <w:p w14:paraId="6907D835" w14:textId="707FEF8D" w:rsidR="000179F5" w:rsidRDefault="000179F5" w:rsidP="004E543F">
            <w:pPr>
              <w:tabs>
                <w:tab w:val="left" w:pos="12795"/>
              </w:tabs>
            </w:pPr>
            <w:r w:rsidRPr="00C712C9">
              <w:rPr>
                <w:b/>
                <w:color w:val="0070C0"/>
              </w:rPr>
              <w:t>100%</w:t>
            </w:r>
            <w:r w:rsidRPr="00C712C9">
              <w:rPr>
                <w:color w:val="0070C0"/>
              </w:rPr>
              <w:t xml:space="preserve">     </w:t>
            </w:r>
          </w:p>
        </w:tc>
        <w:tc>
          <w:tcPr>
            <w:tcW w:w="2045" w:type="dxa"/>
          </w:tcPr>
          <w:p w14:paraId="61435018" w14:textId="13C72FF3" w:rsidR="000179F5" w:rsidRDefault="000179F5" w:rsidP="004E543F">
            <w:pPr>
              <w:tabs>
                <w:tab w:val="left" w:pos="12795"/>
              </w:tabs>
            </w:pPr>
            <w:r>
              <w:t>(1 in school, 1 Online)</w:t>
            </w:r>
          </w:p>
        </w:tc>
        <w:tc>
          <w:tcPr>
            <w:tcW w:w="1024" w:type="dxa"/>
          </w:tcPr>
          <w:p w14:paraId="2A6902D8" w14:textId="49270C2C" w:rsidR="000179F5" w:rsidRDefault="000179F5" w:rsidP="000179F5">
            <w:pPr>
              <w:tabs>
                <w:tab w:val="left" w:pos="12795"/>
              </w:tabs>
            </w:pPr>
            <w:r>
              <w:t xml:space="preserve">5       </w:t>
            </w:r>
          </w:p>
        </w:tc>
        <w:tc>
          <w:tcPr>
            <w:tcW w:w="986" w:type="dxa"/>
          </w:tcPr>
          <w:p w14:paraId="685166D6" w14:textId="7A0ACA73" w:rsidR="000179F5" w:rsidRDefault="000179F5" w:rsidP="004E543F">
            <w:pPr>
              <w:tabs>
                <w:tab w:val="left" w:pos="12795"/>
              </w:tabs>
            </w:pPr>
            <w:r w:rsidRPr="00C712C9">
              <w:rPr>
                <w:b/>
                <w:color w:val="0070C0"/>
              </w:rPr>
              <w:t>100%</w:t>
            </w:r>
            <w:r w:rsidRPr="00C712C9">
              <w:rPr>
                <w:color w:val="0070C0"/>
              </w:rPr>
              <w:t xml:space="preserve">    </w:t>
            </w:r>
          </w:p>
        </w:tc>
        <w:tc>
          <w:tcPr>
            <w:tcW w:w="4820" w:type="dxa"/>
          </w:tcPr>
          <w:p w14:paraId="4A629B6D" w14:textId="03622C7D" w:rsidR="000179F5" w:rsidRDefault="000179F5" w:rsidP="004E543F">
            <w:pPr>
              <w:tabs>
                <w:tab w:val="left" w:pos="12795"/>
              </w:tabs>
            </w:pPr>
            <w:r>
              <w:t>(2 in school, 2 receiving adapted learning, 1 access)</w:t>
            </w:r>
          </w:p>
        </w:tc>
      </w:tr>
      <w:tr w:rsidR="000179F5" w14:paraId="500F0A58" w14:textId="43F18C26" w:rsidTr="000179F5">
        <w:trPr>
          <w:trHeight w:val="291"/>
        </w:trPr>
        <w:tc>
          <w:tcPr>
            <w:tcW w:w="1591" w:type="dxa"/>
          </w:tcPr>
          <w:p w14:paraId="30A8F334" w14:textId="476A4924" w:rsidR="000179F5" w:rsidRPr="00555A81" w:rsidRDefault="000179F5" w:rsidP="004E543F">
            <w:pPr>
              <w:tabs>
                <w:tab w:val="left" w:pos="12795"/>
              </w:tabs>
              <w:rPr>
                <w:b/>
                <w:bCs/>
                <w:color w:val="0070C0"/>
                <w:sz w:val="28"/>
                <w:szCs w:val="28"/>
              </w:rPr>
            </w:pPr>
            <w:r w:rsidRPr="00555A81">
              <w:rPr>
                <w:b/>
                <w:bCs/>
                <w:color w:val="0070C0"/>
                <w:sz w:val="28"/>
                <w:szCs w:val="28"/>
              </w:rPr>
              <w:t>4</w:t>
            </w:r>
          </w:p>
        </w:tc>
        <w:tc>
          <w:tcPr>
            <w:tcW w:w="1024" w:type="dxa"/>
          </w:tcPr>
          <w:p w14:paraId="5C86D493" w14:textId="352E7F48" w:rsidR="000179F5" w:rsidRDefault="000179F5" w:rsidP="000179F5">
            <w:pPr>
              <w:tabs>
                <w:tab w:val="left" w:pos="12795"/>
              </w:tabs>
            </w:pPr>
            <w:r>
              <w:t xml:space="preserve">4          </w:t>
            </w:r>
            <w:r w:rsidRPr="00C712C9">
              <w:rPr>
                <w:color w:val="0070C0"/>
              </w:rPr>
              <w:t xml:space="preserve">       </w:t>
            </w:r>
          </w:p>
        </w:tc>
        <w:tc>
          <w:tcPr>
            <w:tcW w:w="838" w:type="dxa"/>
          </w:tcPr>
          <w:p w14:paraId="72C5315A" w14:textId="086F4093" w:rsidR="000179F5" w:rsidRDefault="000179F5" w:rsidP="004E543F">
            <w:pPr>
              <w:tabs>
                <w:tab w:val="left" w:pos="12795"/>
              </w:tabs>
            </w:pPr>
            <w:r w:rsidRPr="00C712C9">
              <w:rPr>
                <w:b/>
                <w:color w:val="0070C0"/>
              </w:rPr>
              <w:t>100%</w:t>
            </w:r>
          </w:p>
        </w:tc>
        <w:tc>
          <w:tcPr>
            <w:tcW w:w="2045" w:type="dxa"/>
          </w:tcPr>
          <w:p w14:paraId="2289A742" w14:textId="53D5C605" w:rsidR="000179F5" w:rsidRDefault="000179F5" w:rsidP="004E543F">
            <w:pPr>
              <w:tabs>
                <w:tab w:val="left" w:pos="12795"/>
              </w:tabs>
            </w:pPr>
            <w:r>
              <w:t>(1 in school, 3 online)</w:t>
            </w:r>
          </w:p>
        </w:tc>
        <w:tc>
          <w:tcPr>
            <w:tcW w:w="1024" w:type="dxa"/>
          </w:tcPr>
          <w:p w14:paraId="3B95FE91" w14:textId="3159B6F0" w:rsidR="000179F5" w:rsidRDefault="000179F5" w:rsidP="000179F5">
            <w:pPr>
              <w:tabs>
                <w:tab w:val="left" w:pos="12795"/>
              </w:tabs>
            </w:pPr>
            <w:r>
              <w:t xml:space="preserve">3     </w:t>
            </w:r>
          </w:p>
        </w:tc>
        <w:tc>
          <w:tcPr>
            <w:tcW w:w="986" w:type="dxa"/>
          </w:tcPr>
          <w:p w14:paraId="452DBA02" w14:textId="59CBDE17" w:rsidR="000179F5" w:rsidRDefault="000179F5" w:rsidP="004E543F">
            <w:pPr>
              <w:tabs>
                <w:tab w:val="left" w:pos="12795"/>
              </w:tabs>
            </w:pPr>
            <w:r w:rsidRPr="00C712C9">
              <w:rPr>
                <w:b/>
                <w:color w:val="0070C0"/>
              </w:rPr>
              <w:t>100%</w:t>
            </w:r>
            <w:r w:rsidRPr="00C712C9">
              <w:rPr>
                <w:color w:val="0070C0"/>
              </w:rPr>
              <w:t xml:space="preserve">      </w:t>
            </w:r>
          </w:p>
        </w:tc>
        <w:tc>
          <w:tcPr>
            <w:tcW w:w="4820" w:type="dxa"/>
          </w:tcPr>
          <w:p w14:paraId="249A68B2" w14:textId="15E31F20" w:rsidR="000179F5" w:rsidRDefault="000179F5" w:rsidP="004E543F">
            <w:pPr>
              <w:tabs>
                <w:tab w:val="left" w:pos="12795"/>
              </w:tabs>
            </w:pPr>
            <w:r>
              <w:t>(1 in school, 3 receiving adapted learning at home)</w:t>
            </w:r>
          </w:p>
        </w:tc>
      </w:tr>
      <w:tr w:rsidR="000179F5" w14:paraId="34CA0CA4" w14:textId="52AF34CD" w:rsidTr="000179F5">
        <w:trPr>
          <w:trHeight w:val="309"/>
        </w:trPr>
        <w:tc>
          <w:tcPr>
            <w:tcW w:w="1591" w:type="dxa"/>
          </w:tcPr>
          <w:p w14:paraId="6C0CC308" w14:textId="5384B7C7" w:rsidR="000179F5" w:rsidRPr="00555A81" w:rsidRDefault="000179F5" w:rsidP="004E543F">
            <w:pPr>
              <w:tabs>
                <w:tab w:val="left" w:pos="12795"/>
              </w:tabs>
              <w:rPr>
                <w:b/>
                <w:bCs/>
                <w:color w:val="0070C0"/>
                <w:sz w:val="28"/>
                <w:szCs w:val="28"/>
              </w:rPr>
            </w:pPr>
            <w:r w:rsidRPr="00555A81">
              <w:rPr>
                <w:b/>
                <w:bCs/>
                <w:color w:val="0070C0"/>
                <w:sz w:val="28"/>
                <w:szCs w:val="28"/>
              </w:rPr>
              <w:t>5</w:t>
            </w:r>
          </w:p>
        </w:tc>
        <w:tc>
          <w:tcPr>
            <w:tcW w:w="1024" w:type="dxa"/>
          </w:tcPr>
          <w:p w14:paraId="40A30DC8" w14:textId="4500F0BF" w:rsidR="000179F5" w:rsidRDefault="000179F5" w:rsidP="000179F5">
            <w:pPr>
              <w:tabs>
                <w:tab w:val="left" w:pos="12795"/>
              </w:tabs>
            </w:pPr>
            <w:r>
              <w:t xml:space="preserve">7       </w:t>
            </w:r>
          </w:p>
        </w:tc>
        <w:tc>
          <w:tcPr>
            <w:tcW w:w="838" w:type="dxa"/>
          </w:tcPr>
          <w:p w14:paraId="2153E408" w14:textId="016525CD" w:rsidR="000179F5" w:rsidRDefault="000179F5" w:rsidP="004E543F">
            <w:pPr>
              <w:tabs>
                <w:tab w:val="left" w:pos="12795"/>
              </w:tabs>
            </w:pPr>
            <w:r w:rsidRPr="00C712C9">
              <w:rPr>
                <w:b/>
                <w:color w:val="0070C0"/>
              </w:rPr>
              <w:t>100%</w:t>
            </w:r>
            <w:r w:rsidRPr="00C712C9">
              <w:rPr>
                <w:color w:val="0070C0"/>
              </w:rPr>
              <w:t xml:space="preserve">         </w:t>
            </w:r>
          </w:p>
        </w:tc>
        <w:tc>
          <w:tcPr>
            <w:tcW w:w="2045" w:type="dxa"/>
          </w:tcPr>
          <w:p w14:paraId="2854FD30" w14:textId="5020A7F4" w:rsidR="000179F5" w:rsidRDefault="000179F5" w:rsidP="004E543F">
            <w:pPr>
              <w:tabs>
                <w:tab w:val="left" w:pos="12795"/>
              </w:tabs>
            </w:pPr>
            <w:r>
              <w:t>(4 in school, 3 online)</w:t>
            </w:r>
          </w:p>
        </w:tc>
        <w:tc>
          <w:tcPr>
            <w:tcW w:w="1024" w:type="dxa"/>
          </w:tcPr>
          <w:p w14:paraId="4A547F82" w14:textId="77621074" w:rsidR="000179F5" w:rsidRDefault="000179F5" w:rsidP="000179F5">
            <w:pPr>
              <w:tabs>
                <w:tab w:val="left" w:pos="12795"/>
              </w:tabs>
            </w:pPr>
            <w:r>
              <w:t xml:space="preserve">5     </w:t>
            </w:r>
          </w:p>
        </w:tc>
        <w:tc>
          <w:tcPr>
            <w:tcW w:w="986" w:type="dxa"/>
          </w:tcPr>
          <w:p w14:paraId="3CC07919" w14:textId="081E37AB" w:rsidR="000179F5" w:rsidRDefault="000179F5" w:rsidP="004E543F">
            <w:pPr>
              <w:tabs>
                <w:tab w:val="left" w:pos="12795"/>
              </w:tabs>
            </w:pPr>
            <w:r w:rsidRPr="00C712C9">
              <w:rPr>
                <w:b/>
                <w:color w:val="0070C0"/>
              </w:rPr>
              <w:t>100%</w:t>
            </w:r>
            <w:r w:rsidRPr="00C712C9">
              <w:rPr>
                <w:color w:val="0070C0"/>
              </w:rPr>
              <w:t xml:space="preserve">      </w:t>
            </w:r>
          </w:p>
        </w:tc>
        <w:tc>
          <w:tcPr>
            <w:tcW w:w="4820" w:type="dxa"/>
          </w:tcPr>
          <w:p w14:paraId="268988E5" w14:textId="0645BF17" w:rsidR="000179F5" w:rsidRDefault="000179F5" w:rsidP="004E543F">
            <w:pPr>
              <w:tabs>
                <w:tab w:val="left" w:pos="12795"/>
              </w:tabs>
            </w:pPr>
            <w:r>
              <w:t>(4 in school, 1 at home)</w:t>
            </w:r>
          </w:p>
        </w:tc>
      </w:tr>
      <w:tr w:rsidR="000179F5" w14:paraId="278F0DA0" w14:textId="05558CAA" w:rsidTr="000179F5">
        <w:trPr>
          <w:trHeight w:val="291"/>
        </w:trPr>
        <w:tc>
          <w:tcPr>
            <w:tcW w:w="1591" w:type="dxa"/>
          </w:tcPr>
          <w:p w14:paraId="4653AF58" w14:textId="258B34FF" w:rsidR="000179F5" w:rsidRPr="00555A81" w:rsidRDefault="000179F5" w:rsidP="004E543F">
            <w:pPr>
              <w:tabs>
                <w:tab w:val="left" w:pos="12795"/>
              </w:tabs>
              <w:rPr>
                <w:b/>
                <w:bCs/>
                <w:color w:val="0070C0"/>
                <w:sz w:val="28"/>
                <w:szCs w:val="28"/>
              </w:rPr>
            </w:pPr>
            <w:r w:rsidRPr="00555A81">
              <w:rPr>
                <w:b/>
                <w:bCs/>
                <w:color w:val="0070C0"/>
                <w:sz w:val="28"/>
                <w:szCs w:val="28"/>
              </w:rPr>
              <w:t>6</w:t>
            </w:r>
          </w:p>
        </w:tc>
        <w:tc>
          <w:tcPr>
            <w:tcW w:w="1024" w:type="dxa"/>
          </w:tcPr>
          <w:p w14:paraId="137A8C8D" w14:textId="06F4BF72" w:rsidR="000179F5" w:rsidRDefault="000179F5" w:rsidP="000179F5">
            <w:pPr>
              <w:tabs>
                <w:tab w:val="left" w:pos="12795"/>
              </w:tabs>
            </w:pPr>
            <w:r>
              <w:t xml:space="preserve">4        </w:t>
            </w:r>
            <w:r w:rsidRPr="00C712C9">
              <w:rPr>
                <w:color w:val="0070C0"/>
              </w:rPr>
              <w:t xml:space="preserve">         </w:t>
            </w:r>
          </w:p>
        </w:tc>
        <w:tc>
          <w:tcPr>
            <w:tcW w:w="838" w:type="dxa"/>
          </w:tcPr>
          <w:p w14:paraId="36BD24EB" w14:textId="48C60100" w:rsidR="000179F5" w:rsidRDefault="000179F5" w:rsidP="004E543F">
            <w:pPr>
              <w:tabs>
                <w:tab w:val="left" w:pos="12795"/>
              </w:tabs>
            </w:pPr>
            <w:r w:rsidRPr="00C712C9">
              <w:rPr>
                <w:b/>
                <w:color w:val="0070C0"/>
              </w:rPr>
              <w:t>100%</w:t>
            </w:r>
          </w:p>
        </w:tc>
        <w:tc>
          <w:tcPr>
            <w:tcW w:w="2045" w:type="dxa"/>
          </w:tcPr>
          <w:p w14:paraId="1534F41C" w14:textId="76613494" w:rsidR="000179F5" w:rsidRDefault="000179F5" w:rsidP="004E543F">
            <w:pPr>
              <w:tabs>
                <w:tab w:val="left" w:pos="12795"/>
              </w:tabs>
            </w:pPr>
            <w:r>
              <w:t>(1 in school, 3 online)</w:t>
            </w:r>
          </w:p>
        </w:tc>
        <w:tc>
          <w:tcPr>
            <w:tcW w:w="1024" w:type="dxa"/>
          </w:tcPr>
          <w:p w14:paraId="5F6EBEEF" w14:textId="767DC4A8" w:rsidR="000179F5" w:rsidRDefault="000179F5" w:rsidP="000179F5">
            <w:pPr>
              <w:tabs>
                <w:tab w:val="left" w:pos="12795"/>
              </w:tabs>
            </w:pPr>
            <w:r>
              <w:t xml:space="preserve">3        </w:t>
            </w:r>
          </w:p>
        </w:tc>
        <w:tc>
          <w:tcPr>
            <w:tcW w:w="986" w:type="dxa"/>
          </w:tcPr>
          <w:p w14:paraId="782D6012" w14:textId="51EE6A60" w:rsidR="000179F5" w:rsidRDefault="000179F5" w:rsidP="004E543F">
            <w:pPr>
              <w:tabs>
                <w:tab w:val="left" w:pos="12795"/>
              </w:tabs>
            </w:pPr>
            <w:r w:rsidRPr="00C712C9">
              <w:rPr>
                <w:b/>
                <w:color w:val="0070C0"/>
              </w:rPr>
              <w:t>100%</w:t>
            </w:r>
            <w:r w:rsidRPr="00C712C9">
              <w:rPr>
                <w:color w:val="0070C0"/>
              </w:rPr>
              <w:t xml:space="preserve">   </w:t>
            </w:r>
          </w:p>
        </w:tc>
        <w:tc>
          <w:tcPr>
            <w:tcW w:w="4820" w:type="dxa"/>
          </w:tcPr>
          <w:p w14:paraId="3E021692" w14:textId="3EF28036" w:rsidR="000179F5" w:rsidRDefault="000179F5" w:rsidP="004E543F">
            <w:pPr>
              <w:tabs>
                <w:tab w:val="left" w:pos="12795"/>
              </w:tabs>
            </w:pPr>
            <w:r>
              <w:t>(1 in school, 2 at home)</w:t>
            </w:r>
          </w:p>
        </w:tc>
      </w:tr>
      <w:tr w:rsidR="000179F5" w14:paraId="302D8CD0" w14:textId="7128BD72" w:rsidTr="00C93FEB">
        <w:trPr>
          <w:trHeight w:val="291"/>
        </w:trPr>
        <w:tc>
          <w:tcPr>
            <w:tcW w:w="1591" w:type="dxa"/>
          </w:tcPr>
          <w:p w14:paraId="59DE51B1" w14:textId="46B1A46A" w:rsidR="000179F5" w:rsidRPr="005E581A" w:rsidRDefault="000179F5" w:rsidP="004E543F">
            <w:pPr>
              <w:tabs>
                <w:tab w:val="left" w:pos="12795"/>
              </w:tabs>
              <w:rPr>
                <w:b/>
                <w:bCs/>
                <w:sz w:val="28"/>
                <w:szCs w:val="28"/>
              </w:rPr>
            </w:pPr>
            <w:r w:rsidRPr="000179F5">
              <w:rPr>
                <w:b/>
                <w:bCs/>
                <w:color w:val="0070C0"/>
                <w:sz w:val="28"/>
                <w:szCs w:val="28"/>
              </w:rPr>
              <w:t>Whole school</w:t>
            </w:r>
          </w:p>
        </w:tc>
        <w:tc>
          <w:tcPr>
            <w:tcW w:w="3907" w:type="dxa"/>
            <w:gridSpan w:val="3"/>
          </w:tcPr>
          <w:p w14:paraId="6318B56F" w14:textId="77777777" w:rsidR="000179F5" w:rsidRDefault="000179F5" w:rsidP="004E543F">
            <w:pPr>
              <w:tabs>
                <w:tab w:val="left" w:pos="12795"/>
              </w:tabs>
            </w:pPr>
            <w:r>
              <w:t xml:space="preserve"> 92% of children learning from home are engaging daily</w:t>
            </w:r>
          </w:p>
          <w:p w14:paraId="3DAAEF38" w14:textId="45F54D6C" w:rsidR="000179F5" w:rsidRDefault="000179F5" w:rsidP="004E543F">
            <w:pPr>
              <w:tabs>
                <w:tab w:val="left" w:pos="12795"/>
              </w:tabs>
            </w:pPr>
            <w:r>
              <w:t>100% of children are engaging every 48hrs</w:t>
            </w:r>
          </w:p>
        </w:tc>
        <w:tc>
          <w:tcPr>
            <w:tcW w:w="6830" w:type="dxa"/>
            <w:gridSpan w:val="3"/>
          </w:tcPr>
          <w:p w14:paraId="25BD50D0" w14:textId="77777777" w:rsidR="000179F5" w:rsidRDefault="000179F5" w:rsidP="004E543F">
            <w:pPr>
              <w:tabs>
                <w:tab w:val="left" w:pos="12795"/>
              </w:tabs>
            </w:pPr>
            <w:r>
              <w:t>88% of children are engaging daily</w:t>
            </w:r>
          </w:p>
          <w:p w14:paraId="42F8B985" w14:textId="6AD20CEF" w:rsidR="000179F5" w:rsidRDefault="000179F5" w:rsidP="004E543F">
            <w:pPr>
              <w:tabs>
                <w:tab w:val="left" w:pos="12795"/>
              </w:tabs>
            </w:pPr>
            <w:r>
              <w:t>100% of children are engaging every 48hrs</w:t>
            </w:r>
          </w:p>
        </w:tc>
      </w:tr>
    </w:tbl>
    <w:p w14:paraId="41FAE9BA" w14:textId="77777777" w:rsidR="00C33217" w:rsidRDefault="00C33217" w:rsidP="00C33217">
      <w:pPr>
        <w:tabs>
          <w:tab w:val="left" w:pos="12795"/>
        </w:tabs>
        <w:jc w:val="center"/>
        <w:rPr>
          <w:b/>
          <w:bCs/>
          <w:color w:val="0070C0"/>
          <w:sz w:val="28"/>
          <w:szCs w:val="28"/>
          <w:u w:val="single"/>
        </w:rPr>
      </w:pPr>
    </w:p>
    <w:p w14:paraId="54FF02C2" w14:textId="0FFEEDF1" w:rsidR="005E581A" w:rsidRPr="00555A81" w:rsidRDefault="00926882" w:rsidP="00C33217">
      <w:pPr>
        <w:tabs>
          <w:tab w:val="left" w:pos="12795"/>
        </w:tabs>
        <w:jc w:val="center"/>
        <w:rPr>
          <w:b/>
          <w:bCs/>
          <w:color w:val="0070C0"/>
          <w:sz w:val="28"/>
          <w:szCs w:val="28"/>
          <w:u w:val="single"/>
        </w:rPr>
      </w:pPr>
      <w:r w:rsidRPr="00555A81">
        <w:rPr>
          <w:b/>
          <w:bCs/>
          <w:color w:val="0070C0"/>
          <w:sz w:val="28"/>
          <w:szCs w:val="28"/>
          <w:u w:val="single"/>
        </w:rPr>
        <w:lastRenderedPageBreak/>
        <w:t>Safeguarding</w:t>
      </w:r>
    </w:p>
    <w:tbl>
      <w:tblPr>
        <w:tblStyle w:val="TableGrid"/>
        <w:tblW w:w="0" w:type="auto"/>
        <w:tblLook w:val="04A0" w:firstRow="1" w:lastRow="0" w:firstColumn="1" w:lastColumn="0" w:noHBand="0" w:noVBand="1"/>
      </w:tblPr>
      <w:tblGrid>
        <w:gridCol w:w="3847"/>
        <w:gridCol w:w="3847"/>
        <w:gridCol w:w="3847"/>
        <w:gridCol w:w="3847"/>
      </w:tblGrid>
      <w:tr w:rsidR="00926882" w:rsidRPr="00117ACD" w14:paraId="554AB726" w14:textId="77777777" w:rsidTr="00376DCB">
        <w:tc>
          <w:tcPr>
            <w:tcW w:w="3847" w:type="dxa"/>
            <w:shd w:val="clear" w:color="auto" w:fill="D9E2F3" w:themeFill="accent1" w:themeFillTint="33"/>
          </w:tcPr>
          <w:p w14:paraId="0D14372E" w14:textId="77777777" w:rsidR="00926882" w:rsidRPr="00117ACD" w:rsidRDefault="00926882" w:rsidP="00376DCB">
            <w:pPr>
              <w:jc w:val="center"/>
              <w:rPr>
                <w:b/>
                <w:bCs/>
                <w:sz w:val="24"/>
                <w:szCs w:val="24"/>
              </w:rPr>
            </w:pPr>
            <w:r w:rsidRPr="00117ACD">
              <w:rPr>
                <w:b/>
                <w:bCs/>
                <w:sz w:val="24"/>
                <w:szCs w:val="24"/>
              </w:rPr>
              <w:t>Criteria</w:t>
            </w:r>
          </w:p>
        </w:tc>
        <w:tc>
          <w:tcPr>
            <w:tcW w:w="3847" w:type="dxa"/>
            <w:shd w:val="clear" w:color="auto" w:fill="D9E2F3" w:themeFill="accent1" w:themeFillTint="33"/>
          </w:tcPr>
          <w:p w14:paraId="5B95A937" w14:textId="77777777" w:rsidR="00926882" w:rsidRPr="00117ACD" w:rsidRDefault="00926882" w:rsidP="00376DCB">
            <w:pPr>
              <w:jc w:val="center"/>
              <w:rPr>
                <w:b/>
                <w:bCs/>
                <w:sz w:val="24"/>
                <w:szCs w:val="24"/>
              </w:rPr>
            </w:pPr>
            <w:r w:rsidRPr="00117ACD">
              <w:rPr>
                <w:b/>
                <w:bCs/>
                <w:sz w:val="24"/>
                <w:szCs w:val="24"/>
              </w:rPr>
              <w:t>Evidence/Supporting statement</w:t>
            </w:r>
          </w:p>
        </w:tc>
        <w:tc>
          <w:tcPr>
            <w:tcW w:w="3847" w:type="dxa"/>
            <w:shd w:val="clear" w:color="auto" w:fill="D9E2F3" w:themeFill="accent1" w:themeFillTint="33"/>
          </w:tcPr>
          <w:p w14:paraId="17898417" w14:textId="77777777" w:rsidR="00926882" w:rsidRPr="00117ACD" w:rsidRDefault="00926882" w:rsidP="00376DCB">
            <w:pPr>
              <w:jc w:val="center"/>
              <w:rPr>
                <w:b/>
                <w:bCs/>
                <w:sz w:val="24"/>
                <w:szCs w:val="24"/>
              </w:rPr>
            </w:pPr>
            <w:r w:rsidRPr="00117ACD">
              <w:rPr>
                <w:b/>
                <w:bCs/>
                <w:sz w:val="24"/>
                <w:szCs w:val="24"/>
              </w:rPr>
              <w:t>Area for Development</w:t>
            </w:r>
          </w:p>
        </w:tc>
        <w:tc>
          <w:tcPr>
            <w:tcW w:w="3847" w:type="dxa"/>
            <w:shd w:val="clear" w:color="auto" w:fill="D9E2F3" w:themeFill="accent1" w:themeFillTint="33"/>
          </w:tcPr>
          <w:p w14:paraId="119D296B" w14:textId="77777777" w:rsidR="00926882" w:rsidRPr="00117ACD" w:rsidRDefault="00926882" w:rsidP="00376DCB">
            <w:pPr>
              <w:jc w:val="center"/>
              <w:rPr>
                <w:b/>
                <w:bCs/>
                <w:sz w:val="24"/>
                <w:szCs w:val="24"/>
              </w:rPr>
            </w:pPr>
            <w:r w:rsidRPr="00117ACD">
              <w:rPr>
                <w:b/>
                <w:bCs/>
                <w:sz w:val="24"/>
                <w:szCs w:val="24"/>
              </w:rPr>
              <w:t>Additional information</w:t>
            </w:r>
          </w:p>
        </w:tc>
      </w:tr>
      <w:tr w:rsidR="00926882" w14:paraId="31ACBE2D" w14:textId="77777777" w:rsidTr="005B17FD">
        <w:trPr>
          <w:trHeight w:val="961"/>
        </w:trPr>
        <w:tc>
          <w:tcPr>
            <w:tcW w:w="3847" w:type="dxa"/>
            <w:shd w:val="clear" w:color="auto" w:fill="D9E2F3" w:themeFill="accent1" w:themeFillTint="33"/>
          </w:tcPr>
          <w:p w14:paraId="2E611F5F" w14:textId="3BB3776B" w:rsidR="00926882" w:rsidRDefault="00C763B2" w:rsidP="00376DCB">
            <w:pPr>
              <w:pStyle w:val="7Tablebodycopy"/>
            </w:pPr>
            <w:r w:rsidRPr="00533957">
              <w:rPr>
                <w:b/>
                <w:bCs/>
              </w:rPr>
              <w:t>Pu</w:t>
            </w:r>
            <w:r>
              <w:rPr>
                <w:b/>
                <w:bCs/>
              </w:rPr>
              <w:t>pils are aware of online safety and know how to stay safe.</w:t>
            </w:r>
          </w:p>
        </w:tc>
        <w:tc>
          <w:tcPr>
            <w:tcW w:w="3847" w:type="dxa"/>
          </w:tcPr>
          <w:p w14:paraId="72B6A199" w14:textId="109581CD" w:rsidR="00926882" w:rsidRDefault="008A0243" w:rsidP="00376DCB">
            <w:pPr>
              <w:rPr>
                <w:sz w:val="20"/>
                <w:szCs w:val="20"/>
              </w:rPr>
            </w:pPr>
            <w:r>
              <w:rPr>
                <w:sz w:val="20"/>
                <w:szCs w:val="20"/>
              </w:rPr>
              <w:t>In class teaching and monitoring during Autumn Term in preparation</w:t>
            </w:r>
            <w:r w:rsidR="00B446EA">
              <w:rPr>
                <w:sz w:val="20"/>
                <w:szCs w:val="20"/>
              </w:rPr>
              <w:t>.</w:t>
            </w:r>
          </w:p>
          <w:p w14:paraId="683349DB" w14:textId="27FED55D" w:rsidR="00371A97" w:rsidRDefault="00371A97" w:rsidP="00376DCB">
            <w:pPr>
              <w:rPr>
                <w:sz w:val="20"/>
                <w:szCs w:val="20"/>
              </w:rPr>
            </w:pPr>
            <w:r>
              <w:rPr>
                <w:sz w:val="20"/>
                <w:szCs w:val="20"/>
              </w:rPr>
              <w:t xml:space="preserve">Weekly welfare check – remind and discuss </w:t>
            </w:r>
          </w:p>
          <w:p w14:paraId="764C2381" w14:textId="3AAF58ED" w:rsidR="00AB38C9" w:rsidRDefault="00AB38C9" w:rsidP="00376DCB">
            <w:pPr>
              <w:rPr>
                <w:sz w:val="20"/>
                <w:szCs w:val="20"/>
              </w:rPr>
            </w:pPr>
            <w:r>
              <w:rPr>
                <w:sz w:val="20"/>
                <w:szCs w:val="20"/>
              </w:rPr>
              <w:t>Focus on internet safety 1</w:t>
            </w:r>
            <w:r w:rsidRPr="00AB38C9">
              <w:rPr>
                <w:sz w:val="20"/>
                <w:szCs w:val="20"/>
                <w:vertAlign w:val="superscript"/>
              </w:rPr>
              <w:t>st</w:t>
            </w:r>
            <w:r>
              <w:rPr>
                <w:sz w:val="20"/>
                <w:szCs w:val="20"/>
              </w:rPr>
              <w:t xml:space="preserve"> week Sp2</w:t>
            </w:r>
          </w:p>
          <w:p w14:paraId="5EFD4EEF" w14:textId="77777777" w:rsidR="008A0243" w:rsidRPr="00337361" w:rsidRDefault="008A0243" w:rsidP="00376DCB">
            <w:pPr>
              <w:rPr>
                <w:sz w:val="20"/>
                <w:szCs w:val="20"/>
              </w:rPr>
            </w:pPr>
          </w:p>
        </w:tc>
        <w:tc>
          <w:tcPr>
            <w:tcW w:w="3847" w:type="dxa"/>
          </w:tcPr>
          <w:p w14:paraId="36CA1558" w14:textId="77777777" w:rsidR="00926882" w:rsidRPr="004F23F9" w:rsidRDefault="00926882" w:rsidP="00376DCB">
            <w:pPr>
              <w:rPr>
                <w:sz w:val="20"/>
                <w:szCs w:val="20"/>
              </w:rPr>
            </w:pPr>
          </w:p>
        </w:tc>
        <w:tc>
          <w:tcPr>
            <w:tcW w:w="3847" w:type="dxa"/>
          </w:tcPr>
          <w:p w14:paraId="01A1A7BD" w14:textId="77777777" w:rsidR="00926882" w:rsidRDefault="00926882" w:rsidP="00376DCB"/>
        </w:tc>
      </w:tr>
      <w:tr w:rsidR="00926882" w14:paraId="1C026C33" w14:textId="77777777" w:rsidTr="005B17FD">
        <w:trPr>
          <w:trHeight w:val="997"/>
        </w:trPr>
        <w:tc>
          <w:tcPr>
            <w:tcW w:w="3847" w:type="dxa"/>
            <w:shd w:val="clear" w:color="auto" w:fill="D9E2F3" w:themeFill="accent1" w:themeFillTint="33"/>
          </w:tcPr>
          <w:p w14:paraId="4B0886E3" w14:textId="63626C95" w:rsidR="00926882" w:rsidRPr="00695E88" w:rsidRDefault="00AF2EF5" w:rsidP="00376DCB">
            <w:pPr>
              <w:rPr>
                <w:b/>
                <w:bCs/>
              </w:rPr>
            </w:pPr>
            <w:r w:rsidRPr="00533957">
              <w:rPr>
                <w:b/>
                <w:bCs/>
              </w:rPr>
              <w:t>Par</w:t>
            </w:r>
            <w:r>
              <w:rPr>
                <w:b/>
                <w:bCs/>
              </w:rPr>
              <w:t xml:space="preserve">ents </w:t>
            </w:r>
            <w:r w:rsidRPr="00533957">
              <w:rPr>
                <w:b/>
                <w:bCs/>
              </w:rPr>
              <w:t>know how to keep their chi</w:t>
            </w:r>
            <w:r>
              <w:rPr>
                <w:b/>
                <w:bCs/>
              </w:rPr>
              <w:t>ldren safe when learning online</w:t>
            </w:r>
            <w:r w:rsidRPr="00533957">
              <w:t>.</w:t>
            </w:r>
          </w:p>
        </w:tc>
        <w:tc>
          <w:tcPr>
            <w:tcW w:w="3847" w:type="dxa"/>
          </w:tcPr>
          <w:p w14:paraId="3E3E7661" w14:textId="77777777" w:rsidR="00926882" w:rsidRDefault="008A0243" w:rsidP="00376DCB">
            <w:pPr>
              <w:rPr>
                <w:sz w:val="20"/>
                <w:szCs w:val="20"/>
              </w:rPr>
            </w:pPr>
            <w:r>
              <w:rPr>
                <w:sz w:val="20"/>
                <w:szCs w:val="20"/>
              </w:rPr>
              <w:t xml:space="preserve">Parent guides issued </w:t>
            </w:r>
          </w:p>
          <w:p w14:paraId="212B7CD5" w14:textId="13BC6A15" w:rsidR="008A0243" w:rsidRPr="00DA5687" w:rsidRDefault="008A0243" w:rsidP="00376DCB">
            <w:pPr>
              <w:rPr>
                <w:sz w:val="20"/>
                <w:szCs w:val="20"/>
              </w:rPr>
            </w:pPr>
          </w:p>
        </w:tc>
        <w:tc>
          <w:tcPr>
            <w:tcW w:w="3847" w:type="dxa"/>
          </w:tcPr>
          <w:p w14:paraId="1C60C8C1" w14:textId="1C69595A" w:rsidR="00926882" w:rsidRPr="000753A1" w:rsidRDefault="00B446EA" w:rsidP="00376DCB">
            <w:pPr>
              <w:rPr>
                <w:sz w:val="20"/>
                <w:szCs w:val="20"/>
              </w:rPr>
            </w:pPr>
            <w:r>
              <w:rPr>
                <w:sz w:val="20"/>
                <w:szCs w:val="20"/>
              </w:rPr>
              <w:t>More information to be shared on internet safety week.</w:t>
            </w:r>
          </w:p>
        </w:tc>
        <w:tc>
          <w:tcPr>
            <w:tcW w:w="3847" w:type="dxa"/>
          </w:tcPr>
          <w:p w14:paraId="480251A1" w14:textId="77777777" w:rsidR="00926882" w:rsidRDefault="00926882" w:rsidP="00376DCB"/>
        </w:tc>
      </w:tr>
      <w:tr w:rsidR="00B07F9B" w14:paraId="00DC2077" w14:textId="77777777" w:rsidTr="005B17FD">
        <w:trPr>
          <w:trHeight w:val="820"/>
        </w:trPr>
        <w:tc>
          <w:tcPr>
            <w:tcW w:w="3847" w:type="dxa"/>
            <w:shd w:val="clear" w:color="auto" w:fill="D9E2F3" w:themeFill="accent1" w:themeFillTint="33"/>
          </w:tcPr>
          <w:p w14:paraId="156D3FDE" w14:textId="7D503D67" w:rsidR="00B07F9B" w:rsidRPr="00533957" w:rsidRDefault="002E285B" w:rsidP="00376DCB">
            <w:pPr>
              <w:rPr>
                <w:b/>
                <w:bCs/>
              </w:rPr>
            </w:pPr>
            <w:r>
              <w:rPr>
                <w:b/>
                <w:bCs/>
              </w:rPr>
              <w:t xml:space="preserve">DSL and </w:t>
            </w:r>
            <w:r w:rsidR="004C63C5">
              <w:rPr>
                <w:b/>
                <w:bCs/>
              </w:rPr>
              <w:t xml:space="preserve">safeguarding team continue to make checks on EHCP and </w:t>
            </w:r>
            <w:r w:rsidR="00E65F6F">
              <w:rPr>
                <w:b/>
                <w:bCs/>
              </w:rPr>
              <w:t>Vulnerable pupils – Accurate records kept.</w:t>
            </w:r>
          </w:p>
        </w:tc>
        <w:tc>
          <w:tcPr>
            <w:tcW w:w="3847" w:type="dxa"/>
          </w:tcPr>
          <w:p w14:paraId="1B37F1C1" w14:textId="2F544F0B" w:rsidR="00B07F9B" w:rsidRPr="00DA5687" w:rsidRDefault="00B446EA" w:rsidP="00376DCB">
            <w:pPr>
              <w:rPr>
                <w:sz w:val="20"/>
                <w:szCs w:val="20"/>
              </w:rPr>
            </w:pPr>
            <w:r>
              <w:rPr>
                <w:sz w:val="20"/>
                <w:szCs w:val="20"/>
              </w:rPr>
              <w:t>SLT and SENDco monitoring pupils following advice from class teachers. Records to be kept on CPOMS.</w:t>
            </w:r>
          </w:p>
        </w:tc>
        <w:tc>
          <w:tcPr>
            <w:tcW w:w="3847" w:type="dxa"/>
          </w:tcPr>
          <w:p w14:paraId="4C42453D" w14:textId="77777777" w:rsidR="00B07F9B" w:rsidRPr="000753A1" w:rsidRDefault="00B07F9B" w:rsidP="00376DCB">
            <w:pPr>
              <w:rPr>
                <w:sz w:val="20"/>
                <w:szCs w:val="20"/>
              </w:rPr>
            </w:pPr>
          </w:p>
        </w:tc>
        <w:tc>
          <w:tcPr>
            <w:tcW w:w="3847" w:type="dxa"/>
          </w:tcPr>
          <w:p w14:paraId="256723FB" w14:textId="77777777" w:rsidR="00B07F9B" w:rsidRDefault="00B07F9B" w:rsidP="00376DCB"/>
        </w:tc>
      </w:tr>
      <w:tr w:rsidR="00926882" w14:paraId="00864AB1" w14:textId="77777777" w:rsidTr="005B17FD">
        <w:trPr>
          <w:trHeight w:val="1550"/>
        </w:trPr>
        <w:tc>
          <w:tcPr>
            <w:tcW w:w="3847" w:type="dxa"/>
            <w:shd w:val="clear" w:color="auto" w:fill="D9E2F3" w:themeFill="accent1" w:themeFillTint="33"/>
          </w:tcPr>
          <w:p w14:paraId="23FDAAC9" w14:textId="345690A8" w:rsidR="00926882" w:rsidRPr="00A05682" w:rsidRDefault="00FB469A" w:rsidP="00B446EA">
            <w:pPr>
              <w:rPr>
                <w:b/>
                <w:bCs/>
              </w:rPr>
            </w:pPr>
            <w:r w:rsidRPr="00EC6C49">
              <w:rPr>
                <w:b/>
                <w:bCs/>
              </w:rPr>
              <w:t>Devices that we’ve supplied to pupils</w:t>
            </w:r>
            <w:r w:rsidR="00B446EA">
              <w:rPr>
                <w:b/>
                <w:bCs/>
              </w:rPr>
              <w:t xml:space="preserve"> have all been cleared and has safety software applied. Parent have signed a document to say they will monitor their children’s activity</w:t>
            </w:r>
            <w:r w:rsidRPr="00EC6C49">
              <w:rPr>
                <w:b/>
                <w:bCs/>
              </w:rPr>
              <w:t>.</w:t>
            </w:r>
          </w:p>
        </w:tc>
        <w:tc>
          <w:tcPr>
            <w:tcW w:w="3847" w:type="dxa"/>
          </w:tcPr>
          <w:p w14:paraId="558D94B8" w14:textId="3C5CA2F2" w:rsidR="00926882" w:rsidRPr="00DA5687" w:rsidRDefault="004D0109" w:rsidP="00376DCB">
            <w:pPr>
              <w:rPr>
                <w:sz w:val="20"/>
                <w:szCs w:val="20"/>
              </w:rPr>
            </w:pPr>
            <w:r>
              <w:rPr>
                <w:sz w:val="20"/>
                <w:szCs w:val="20"/>
              </w:rPr>
              <w:t xml:space="preserve">Yes – all devices are safe </w:t>
            </w:r>
          </w:p>
        </w:tc>
        <w:tc>
          <w:tcPr>
            <w:tcW w:w="3847" w:type="dxa"/>
          </w:tcPr>
          <w:p w14:paraId="338F3D6C" w14:textId="77777777" w:rsidR="00926882" w:rsidRPr="000753A1" w:rsidRDefault="00926882" w:rsidP="00376DCB">
            <w:pPr>
              <w:rPr>
                <w:sz w:val="20"/>
                <w:szCs w:val="20"/>
              </w:rPr>
            </w:pPr>
          </w:p>
        </w:tc>
        <w:tc>
          <w:tcPr>
            <w:tcW w:w="3847" w:type="dxa"/>
          </w:tcPr>
          <w:p w14:paraId="19342543" w14:textId="0962958A" w:rsidR="00926882" w:rsidRDefault="00B446EA" w:rsidP="00376DCB">
            <w:r>
              <w:t>All children who needed access to a device have had one given to them.</w:t>
            </w:r>
          </w:p>
        </w:tc>
      </w:tr>
      <w:tr w:rsidR="00E9424F" w14:paraId="1C0A4F54" w14:textId="77777777" w:rsidTr="004939F7">
        <w:trPr>
          <w:trHeight w:val="706"/>
        </w:trPr>
        <w:tc>
          <w:tcPr>
            <w:tcW w:w="7694" w:type="dxa"/>
            <w:gridSpan w:val="2"/>
            <w:shd w:val="clear" w:color="auto" w:fill="C5E0B3" w:themeFill="accent6" w:themeFillTint="66"/>
          </w:tcPr>
          <w:p w14:paraId="0B1FCD9D" w14:textId="51F1EFE9" w:rsidR="00E9424F" w:rsidRPr="004939F7" w:rsidRDefault="004939F7" w:rsidP="00E9424F">
            <w:pPr>
              <w:jc w:val="center"/>
              <w:rPr>
                <w:sz w:val="20"/>
                <w:szCs w:val="20"/>
              </w:rPr>
            </w:pPr>
            <w:r w:rsidRPr="004939F7">
              <w:rPr>
                <w:b/>
                <w:bCs/>
                <w:sz w:val="24"/>
                <w:szCs w:val="24"/>
              </w:rPr>
              <w:t xml:space="preserve">Key Actions </w:t>
            </w:r>
          </w:p>
        </w:tc>
        <w:tc>
          <w:tcPr>
            <w:tcW w:w="7694" w:type="dxa"/>
            <w:gridSpan w:val="2"/>
            <w:shd w:val="clear" w:color="auto" w:fill="C5E0B3" w:themeFill="accent6" w:themeFillTint="66"/>
          </w:tcPr>
          <w:p w14:paraId="0175B76C" w14:textId="278A8EE8" w:rsidR="00E9424F" w:rsidRPr="004939F7" w:rsidRDefault="004939F7" w:rsidP="00E9424F">
            <w:pPr>
              <w:jc w:val="center"/>
            </w:pPr>
            <w:r w:rsidRPr="004939F7">
              <w:rPr>
                <w:b/>
                <w:bCs/>
                <w:sz w:val="24"/>
                <w:szCs w:val="24"/>
              </w:rPr>
              <w:t xml:space="preserve">By when?  Who will lead? </w:t>
            </w:r>
          </w:p>
        </w:tc>
      </w:tr>
      <w:tr w:rsidR="00E9424F" w14:paraId="3F557C4D" w14:textId="77777777" w:rsidTr="00E9424F">
        <w:trPr>
          <w:trHeight w:val="706"/>
        </w:trPr>
        <w:tc>
          <w:tcPr>
            <w:tcW w:w="7694" w:type="dxa"/>
            <w:gridSpan w:val="2"/>
            <w:shd w:val="clear" w:color="auto" w:fill="FFFFFF" w:themeFill="background1"/>
          </w:tcPr>
          <w:p w14:paraId="51D98451" w14:textId="4FCFD79D" w:rsidR="004939F7" w:rsidRDefault="00B446EA" w:rsidP="004939F7">
            <w:pPr>
              <w:pStyle w:val="ListParagraph"/>
              <w:numPr>
                <w:ilvl w:val="0"/>
                <w:numId w:val="6"/>
              </w:numPr>
              <w:rPr>
                <w:bCs/>
                <w:sz w:val="24"/>
                <w:szCs w:val="24"/>
              </w:rPr>
            </w:pPr>
            <w:r w:rsidRPr="00B446EA">
              <w:rPr>
                <w:bCs/>
                <w:sz w:val="24"/>
                <w:szCs w:val="24"/>
              </w:rPr>
              <w:t xml:space="preserve">SENDco will be </w:t>
            </w:r>
            <w:r>
              <w:rPr>
                <w:bCs/>
                <w:sz w:val="24"/>
                <w:szCs w:val="24"/>
              </w:rPr>
              <w:t>starting weekly phone calls to SEN pupils who are home learning to offer any support and do a wellbeing check.</w:t>
            </w:r>
          </w:p>
          <w:p w14:paraId="738F7FFE" w14:textId="0E759CE4" w:rsidR="00B446EA" w:rsidRPr="00B446EA" w:rsidRDefault="00B446EA" w:rsidP="004939F7">
            <w:pPr>
              <w:pStyle w:val="ListParagraph"/>
              <w:numPr>
                <w:ilvl w:val="0"/>
                <w:numId w:val="6"/>
              </w:numPr>
              <w:rPr>
                <w:bCs/>
                <w:sz w:val="24"/>
                <w:szCs w:val="24"/>
              </w:rPr>
            </w:pPr>
            <w:r>
              <w:rPr>
                <w:bCs/>
                <w:sz w:val="24"/>
                <w:szCs w:val="24"/>
              </w:rPr>
              <w:t>Internet safety week to run alongside remote learning on 22</w:t>
            </w:r>
            <w:r w:rsidRPr="00B446EA">
              <w:rPr>
                <w:bCs/>
                <w:sz w:val="24"/>
                <w:szCs w:val="24"/>
                <w:vertAlign w:val="superscript"/>
              </w:rPr>
              <w:t>nd</w:t>
            </w:r>
            <w:r>
              <w:rPr>
                <w:bCs/>
                <w:sz w:val="24"/>
                <w:szCs w:val="24"/>
              </w:rPr>
              <w:t xml:space="preserve"> of February for all children.</w:t>
            </w:r>
          </w:p>
          <w:p w14:paraId="24BAB02A" w14:textId="77777777" w:rsidR="004939F7" w:rsidRPr="00351278" w:rsidRDefault="004939F7" w:rsidP="00E9424F">
            <w:pPr>
              <w:jc w:val="center"/>
              <w:rPr>
                <w:b/>
                <w:bCs/>
                <w:sz w:val="24"/>
                <w:szCs w:val="24"/>
                <w:u w:val="single"/>
              </w:rPr>
            </w:pPr>
          </w:p>
        </w:tc>
        <w:tc>
          <w:tcPr>
            <w:tcW w:w="7694" w:type="dxa"/>
            <w:gridSpan w:val="2"/>
            <w:shd w:val="clear" w:color="auto" w:fill="FFFFFF" w:themeFill="background1"/>
          </w:tcPr>
          <w:p w14:paraId="7D480063" w14:textId="46187D09" w:rsidR="00E9424F" w:rsidRDefault="00B446EA" w:rsidP="00B446EA">
            <w:pPr>
              <w:pStyle w:val="ListParagraph"/>
              <w:numPr>
                <w:ilvl w:val="0"/>
                <w:numId w:val="9"/>
              </w:numPr>
              <w:rPr>
                <w:bCs/>
                <w:sz w:val="24"/>
                <w:szCs w:val="24"/>
              </w:rPr>
            </w:pPr>
            <w:r w:rsidRPr="00B446EA">
              <w:rPr>
                <w:bCs/>
                <w:sz w:val="24"/>
                <w:szCs w:val="24"/>
              </w:rPr>
              <w:t>SENDCO</w:t>
            </w:r>
            <w:r>
              <w:rPr>
                <w:bCs/>
                <w:sz w:val="24"/>
                <w:szCs w:val="24"/>
              </w:rPr>
              <w:t xml:space="preserve"> – week commencing 08/02/2021. Conversations to be tracked on CPOMS</w:t>
            </w:r>
          </w:p>
          <w:p w14:paraId="3481A3FA" w14:textId="17952597" w:rsidR="00B446EA" w:rsidRDefault="00B446EA" w:rsidP="00B446EA">
            <w:pPr>
              <w:pStyle w:val="ListParagraph"/>
              <w:numPr>
                <w:ilvl w:val="0"/>
                <w:numId w:val="9"/>
              </w:numPr>
              <w:rPr>
                <w:bCs/>
                <w:sz w:val="24"/>
                <w:szCs w:val="24"/>
              </w:rPr>
            </w:pPr>
            <w:r>
              <w:rPr>
                <w:bCs/>
                <w:sz w:val="24"/>
                <w:szCs w:val="24"/>
              </w:rPr>
              <w:t>SG and LR – Week commencing 22</w:t>
            </w:r>
            <w:r>
              <w:rPr>
                <w:bCs/>
                <w:sz w:val="24"/>
                <w:szCs w:val="24"/>
                <w:vertAlign w:val="superscript"/>
              </w:rPr>
              <w:t xml:space="preserve">/02/2021 </w:t>
            </w:r>
          </w:p>
          <w:p w14:paraId="2904FC72" w14:textId="4224150A" w:rsidR="00B446EA" w:rsidRPr="00B446EA" w:rsidRDefault="00B446EA" w:rsidP="00B446EA">
            <w:pPr>
              <w:pStyle w:val="ListParagraph"/>
              <w:rPr>
                <w:bCs/>
                <w:sz w:val="24"/>
                <w:szCs w:val="24"/>
              </w:rPr>
            </w:pPr>
          </w:p>
        </w:tc>
      </w:tr>
    </w:tbl>
    <w:p w14:paraId="32553CD9" w14:textId="0B0C2402" w:rsidR="00AE6FD6" w:rsidRDefault="00AE6FD6" w:rsidP="004E543F">
      <w:pPr>
        <w:tabs>
          <w:tab w:val="left" w:pos="12795"/>
        </w:tabs>
        <w:rPr>
          <w:b/>
          <w:bCs/>
          <w:sz w:val="28"/>
          <w:szCs w:val="28"/>
          <w:u w:val="single"/>
        </w:rPr>
      </w:pPr>
    </w:p>
    <w:p w14:paraId="48E3E70B" w14:textId="77777777" w:rsidR="004D0109" w:rsidRDefault="004D0109" w:rsidP="004E543F">
      <w:pPr>
        <w:tabs>
          <w:tab w:val="left" w:pos="12795"/>
        </w:tabs>
        <w:rPr>
          <w:b/>
          <w:bCs/>
          <w:sz w:val="28"/>
          <w:szCs w:val="28"/>
          <w:u w:val="single"/>
        </w:rPr>
      </w:pPr>
    </w:p>
    <w:p w14:paraId="0E2B891B" w14:textId="77777777" w:rsidR="00DA43FC" w:rsidRDefault="00DA43FC" w:rsidP="004E543F">
      <w:pPr>
        <w:tabs>
          <w:tab w:val="left" w:pos="12795"/>
        </w:tabs>
        <w:rPr>
          <w:b/>
          <w:bCs/>
          <w:sz w:val="28"/>
          <w:szCs w:val="28"/>
          <w:u w:val="single"/>
        </w:rPr>
      </w:pPr>
    </w:p>
    <w:p w14:paraId="6A6738D5" w14:textId="77777777" w:rsidR="00DA43FC" w:rsidRDefault="00DA43FC" w:rsidP="004E543F">
      <w:pPr>
        <w:tabs>
          <w:tab w:val="left" w:pos="12795"/>
        </w:tabs>
        <w:rPr>
          <w:b/>
          <w:bCs/>
          <w:sz w:val="28"/>
          <w:szCs w:val="28"/>
          <w:u w:val="single"/>
        </w:rPr>
      </w:pPr>
    </w:p>
    <w:p w14:paraId="2A71F70E" w14:textId="77777777" w:rsidR="00DA43FC" w:rsidRDefault="00DA43FC" w:rsidP="004E543F">
      <w:pPr>
        <w:tabs>
          <w:tab w:val="left" w:pos="12795"/>
        </w:tabs>
        <w:rPr>
          <w:b/>
          <w:bCs/>
          <w:sz w:val="28"/>
          <w:szCs w:val="28"/>
          <w:u w:val="single"/>
        </w:rPr>
      </w:pPr>
    </w:p>
    <w:p w14:paraId="6BCE05AA" w14:textId="14FC3460" w:rsidR="00AE6FD6" w:rsidRPr="00DA43FC" w:rsidRDefault="00AE6FD6" w:rsidP="00DA43FC">
      <w:pPr>
        <w:tabs>
          <w:tab w:val="left" w:pos="12795"/>
        </w:tabs>
        <w:jc w:val="center"/>
        <w:rPr>
          <w:b/>
          <w:bCs/>
          <w:color w:val="0070C0"/>
          <w:sz w:val="28"/>
          <w:szCs w:val="28"/>
          <w:u w:val="single"/>
        </w:rPr>
      </w:pPr>
      <w:r w:rsidRPr="00DA43FC">
        <w:rPr>
          <w:b/>
          <w:bCs/>
          <w:color w:val="0070C0"/>
          <w:sz w:val="28"/>
          <w:szCs w:val="28"/>
          <w:u w:val="single"/>
        </w:rPr>
        <w:lastRenderedPageBreak/>
        <w:t>Provision for SEND</w:t>
      </w:r>
    </w:p>
    <w:tbl>
      <w:tblPr>
        <w:tblStyle w:val="TableGrid"/>
        <w:tblW w:w="0" w:type="auto"/>
        <w:tblLook w:val="04A0" w:firstRow="1" w:lastRow="0" w:firstColumn="1" w:lastColumn="0" w:noHBand="0" w:noVBand="1"/>
      </w:tblPr>
      <w:tblGrid>
        <w:gridCol w:w="3847"/>
        <w:gridCol w:w="3847"/>
        <w:gridCol w:w="3847"/>
        <w:gridCol w:w="3847"/>
      </w:tblGrid>
      <w:tr w:rsidR="005316B5" w:rsidRPr="00117ACD" w14:paraId="3087E3B2" w14:textId="77777777" w:rsidTr="00376DCB">
        <w:tc>
          <w:tcPr>
            <w:tcW w:w="3847" w:type="dxa"/>
            <w:shd w:val="clear" w:color="auto" w:fill="D9E2F3" w:themeFill="accent1" w:themeFillTint="33"/>
          </w:tcPr>
          <w:p w14:paraId="0EBA6F3B" w14:textId="77777777" w:rsidR="005316B5" w:rsidRPr="00117ACD" w:rsidRDefault="005316B5" w:rsidP="00376DCB">
            <w:pPr>
              <w:jc w:val="center"/>
              <w:rPr>
                <w:b/>
                <w:bCs/>
                <w:sz w:val="24"/>
                <w:szCs w:val="24"/>
              </w:rPr>
            </w:pPr>
            <w:r w:rsidRPr="00117ACD">
              <w:rPr>
                <w:b/>
                <w:bCs/>
                <w:sz w:val="24"/>
                <w:szCs w:val="24"/>
              </w:rPr>
              <w:t>Criteria</w:t>
            </w:r>
          </w:p>
        </w:tc>
        <w:tc>
          <w:tcPr>
            <w:tcW w:w="3847" w:type="dxa"/>
            <w:shd w:val="clear" w:color="auto" w:fill="D9E2F3" w:themeFill="accent1" w:themeFillTint="33"/>
          </w:tcPr>
          <w:p w14:paraId="2149E1CF" w14:textId="77777777" w:rsidR="005316B5" w:rsidRPr="00117ACD" w:rsidRDefault="005316B5" w:rsidP="00376DCB">
            <w:pPr>
              <w:jc w:val="center"/>
              <w:rPr>
                <w:b/>
                <w:bCs/>
                <w:sz w:val="24"/>
                <w:szCs w:val="24"/>
              </w:rPr>
            </w:pPr>
            <w:r w:rsidRPr="00117ACD">
              <w:rPr>
                <w:b/>
                <w:bCs/>
                <w:sz w:val="24"/>
                <w:szCs w:val="24"/>
              </w:rPr>
              <w:t>Evidence/Supporting statement</w:t>
            </w:r>
          </w:p>
        </w:tc>
        <w:tc>
          <w:tcPr>
            <w:tcW w:w="3847" w:type="dxa"/>
            <w:shd w:val="clear" w:color="auto" w:fill="D9E2F3" w:themeFill="accent1" w:themeFillTint="33"/>
          </w:tcPr>
          <w:p w14:paraId="2A687E98" w14:textId="77777777" w:rsidR="005316B5" w:rsidRPr="00117ACD" w:rsidRDefault="005316B5" w:rsidP="00376DCB">
            <w:pPr>
              <w:jc w:val="center"/>
              <w:rPr>
                <w:b/>
                <w:bCs/>
                <w:sz w:val="24"/>
                <w:szCs w:val="24"/>
              </w:rPr>
            </w:pPr>
            <w:r w:rsidRPr="00117ACD">
              <w:rPr>
                <w:b/>
                <w:bCs/>
                <w:sz w:val="24"/>
                <w:szCs w:val="24"/>
              </w:rPr>
              <w:t>Area for Development</w:t>
            </w:r>
          </w:p>
        </w:tc>
        <w:tc>
          <w:tcPr>
            <w:tcW w:w="3847" w:type="dxa"/>
            <w:shd w:val="clear" w:color="auto" w:fill="D9E2F3" w:themeFill="accent1" w:themeFillTint="33"/>
          </w:tcPr>
          <w:p w14:paraId="05CD5022" w14:textId="77777777" w:rsidR="005316B5" w:rsidRPr="00117ACD" w:rsidRDefault="005316B5" w:rsidP="00376DCB">
            <w:pPr>
              <w:jc w:val="center"/>
              <w:rPr>
                <w:b/>
                <w:bCs/>
                <w:sz w:val="24"/>
                <w:szCs w:val="24"/>
              </w:rPr>
            </w:pPr>
            <w:r w:rsidRPr="00117ACD">
              <w:rPr>
                <w:b/>
                <w:bCs/>
                <w:sz w:val="24"/>
                <w:szCs w:val="24"/>
              </w:rPr>
              <w:t>Additional information</w:t>
            </w:r>
          </w:p>
        </w:tc>
      </w:tr>
      <w:tr w:rsidR="00DA43FC" w14:paraId="009B9973" w14:textId="77777777" w:rsidTr="00376DCB">
        <w:trPr>
          <w:trHeight w:val="961"/>
        </w:trPr>
        <w:tc>
          <w:tcPr>
            <w:tcW w:w="3847" w:type="dxa"/>
            <w:shd w:val="clear" w:color="auto" w:fill="D9E2F3" w:themeFill="accent1" w:themeFillTint="33"/>
          </w:tcPr>
          <w:p w14:paraId="6836F81B" w14:textId="0AF08964" w:rsidR="00DA43FC" w:rsidRDefault="00DA43FC" w:rsidP="00DA43FC">
            <w:pPr>
              <w:pStyle w:val="7Tablebodycopy"/>
            </w:pPr>
            <w:r w:rsidRPr="002F64E7">
              <w:rPr>
                <w:b/>
                <w:bCs/>
              </w:rPr>
              <w:t xml:space="preserve">We’ve made reasonable adjustments </w:t>
            </w:r>
            <w:r>
              <w:rPr>
                <w:b/>
                <w:bCs/>
              </w:rPr>
              <w:t>to</w:t>
            </w:r>
            <w:r w:rsidRPr="002F64E7">
              <w:rPr>
                <w:b/>
                <w:bCs/>
              </w:rPr>
              <w:t xml:space="preserve"> all </w:t>
            </w:r>
            <w:r>
              <w:rPr>
                <w:b/>
                <w:bCs/>
              </w:rPr>
              <w:t>our remote learning resources to suit pupils’ individual needs..</w:t>
            </w:r>
          </w:p>
        </w:tc>
        <w:tc>
          <w:tcPr>
            <w:tcW w:w="3847" w:type="dxa"/>
          </w:tcPr>
          <w:p w14:paraId="5C99BC55" w14:textId="77777777" w:rsidR="00DA43FC" w:rsidRPr="007F01B6" w:rsidRDefault="00DA43FC" w:rsidP="00DA43FC">
            <w:pPr>
              <w:pStyle w:val="ListParagraph"/>
              <w:numPr>
                <w:ilvl w:val="0"/>
                <w:numId w:val="11"/>
              </w:numPr>
              <w:rPr>
                <w:sz w:val="20"/>
                <w:szCs w:val="20"/>
              </w:rPr>
            </w:pPr>
            <w:r w:rsidRPr="007F01B6">
              <w:rPr>
                <w:sz w:val="20"/>
                <w:szCs w:val="20"/>
              </w:rPr>
              <w:t xml:space="preserve">Resources are planned and adapted to ensure access and to meet the individual needs of children with SEND eg ensuring that the written language is simplified, presented in an accessible, user friendly way. </w:t>
            </w:r>
          </w:p>
          <w:p w14:paraId="10DAE472" w14:textId="77777777" w:rsidR="00DA43FC" w:rsidRDefault="00DA43FC" w:rsidP="00DA43FC">
            <w:pPr>
              <w:pStyle w:val="ListParagraph"/>
              <w:numPr>
                <w:ilvl w:val="0"/>
                <w:numId w:val="10"/>
              </w:numPr>
              <w:rPr>
                <w:sz w:val="20"/>
                <w:szCs w:val="20"/>
              </w:rPr>
            </w:pPr>
            <w:r w:rsidRPr="007F01B6">
              <w:rPr>
                <w:sz w:val="20"/>
                <w:szCs w:val="20"/>
              </w:rPr>
              <w:t>Feedback is always invited from children and parents and teachers are vigilant in following up incomplete learning activities with regard to SEND so that if needed further adjustments/ adaptations can be made.</w:t>
            </w:r>
          </w:p>
          <w:p w14:paraId="1FD918D9" w14:textId="387A9B8B" w:rsidR="00DA43FC" w:rsidRPr="00337361" w:rsidRDefault="00DA43FC" w:rsidP="00DA43FC">
            <w:pPr>
              <w:rPr>
                <w:sz w:val="20"/>
                <w:szCs w:val="20"/>
              </w:rPr>
            </w:pPr>
            <w:r>
              <w:rPr>
                <w:sz w:val="20"/>
                <w:szCs w:val="20"/>
              </w:rPr>
              <w:t>Staff are finding inventive and creative ways to ensure engagement levels are high eg twice weekly welfare check through zoom with additional film clips made by staff eg dressed as Super Heroes</w:t>
            </w:r>
          </w:p>
        </w:tc>
        <w:tc>
          <w:tcPr>
            <w:tcW w:w="3847" w:type="dxa"/>
          </w:tcPr>
          <w:p w14:paraId="52ADEAD4" w14:textId="77777777" w:rsidR="00DA43FC" w:rsidRDefault="00DA43FC" w:rsidP="00DA43FC">
            <w:pPr>
              <w:rPr>
                <w:sz w:val="20"/>
                <w:szCs w:val="20"/>
              </w:rPr>
            </w:pPr>
            <w:r>
              <w:rPr>
                <w:sz w:val="20"/>
                <w:szCs w:val="20"/>
              </w:rPr>
              <w:t>Timetable for review of Learning Passports to continue as planned.</w:t>
            </w:r>
          </w:p>
          <w:p w14:paraId="669B0C07" w14:textId="75169DDB" w:rsidR="00DA43FC" w:rsidRPr="004F23F9" w:rsidRDefault="00DA43FC" w:rsidP="00DA43FC">
            <w:pPr>
              <w:rPr>
                <w:sz w:val="20"/>
                <w:szCs w:val="20"/>
              </w:rPr>
            </w:pPr>
            <w:r>
              <w:rPr>
                <w:sz w:val="20"/>
                <w:szCs w:val="20"/>
              </w:rPr>
              <w:t>Monitoring and feedback to be on going regarding planning and progress of children with SEND.</w:t>
            </w:r>
          </w:p>
        </w:tc>
        <w:tc>
          <w:tcPr>
            <w:tcW w:w="3847" w:type="dxa"/>
          </w:tcPr>
          <w:p w14:paraId="65296885" w14:textId="77777777" w:rsidR="00DA43FC" w:rsidRDefault="00DA43FC" w:rsidP="00DA43FC"/>
        </w:tc>
      </w:tr>
      <w:tr w:rsidR="00DA43FC" w14:paraId="24984F7D" w14:textId="77777777" w:rsidTr="00376DCB">
        <w:trPr>
          <w:trHeight w:val="997"/>
        </w:trPr>
        <w:tc>
          <w:tcPr>
            <w:tcW w:w="3847" w:type="dxa"/>
            <w:shd w:val="clear" w:color="auto" w:fill="D9E2F3" w:themeFill="accent1" w:themeFillTint="33"/>
          </w:tcPr>
          <w:p w14:paraId="6C5A902A" w14:textId="40D93EBF" w:rsidR="00DA43FC" w:rsidRPr="00695E88" w:rsidRDefault="00DA43FC" w:rsidP="00DA43FC">
            <w:pPr>
              <w:rPr>
                <w:b/>
                <w:bCs/>
              </w:rPr>
            </w:pPr>
            <w:r w:rsidRPr="002F64E7">
              <w:rPr>
                <w:b/>
                <w:bCs/>
              </w:rPr>
              <w:t>Parents of pupils with SEND feel reassured and confident supporting their child’s remote learning.</w:t>
            </w:r>
            <w:r w:rsidRPr="002F64E7">
              <w:t xml:space="preserve"> </w:t>
            </w:r>
            <w:r w:rsidRPr="003C2218">
              <w:rPr>
                <w:b/>
              </w:rPr>
              <w:t>Parents know who they can ask for help or talk to if things aren’t working.</w:t>
            </w:r>
          </w:p>
        </w:tc>
        <w:tc>
          <w:tcPr>
            <w:tcW w:w="3847" w:type="dxa"/>
          </w:tcPr>
          <w:p w14:paraId="7FB2C866" w14:textId="77777777" w:rsidR="00DA43FC" w:rsidRPr="007F01B6" w:rsidRDefault="00DA43FC" w:rsidP="00DA43FC">
            <w:pPr>
              <w:pStyle w:val="ListParagraph"/>
              <w:numPr>
                <w:ilvl w:val="0"/>
                <w:numId w:val="10"/>
              </w:numPr>
              <w:rPr>
                <w:sz w:val="20"/>
                <w:szCs w:val="20"/>
              </w:rPr>
            </w:pPr>
            <w:r w:rsidRPr="007F01B6">
              <w:rPr>
                <w:sz w:val="20"/>
                <w:szCs w:val="20"/>
              </w:rPr>
              <w:t>Level of contact, advice and signposting for parents continues to be effectively targeted.</w:t>
            </w:r>
          </w:p>
          <w:p w14:paraId="08BEFC5A" w14:textId="77777777" w:rsidR="00DA43FC" w:rsidRDefault="00DA43FC" w:rsidP="00DA43FC">
            <w:pPr>
              <w:pStyle w:val="ListParagraph"/>
              <w:numPr>
                <w:ilvl w:val="0"/>
                <w:numId w:val="10"/>
              </w:numPr>
              <w:rPr>
                <w:sz w:val="20"/>
                <w:szCs w:val="20"/>
              </w:rPr>
            </w:pPr>
            <w:r w:rsidRPr="007F01B6">
              <w:rPr>
                <w:sz w:val="20"/>
                <w:szCs w:val="20"/>
              </w:rPr>
              <w:t>Feedback from a recent parent survey demonstrated that parents are pleased and positive about their children’s engagement with the on line learning</w:t>
            </w:r>
            <w:r>
              <w:rPr>
                <w:sz w:val="20"/>
                <w:szCs w:val="20"/>
              </w:rPr>
              <w:t>.</w:t>
            </w:r>
          </w:p>
          <w:p w14:paraId="21E3AF96" w14:textId="77777777" w:rsidR="00DA43FC" w:rsidRPr="007F01B6" w:rsidRDefault="00DA43FC" w:rsidP="00DA43FC">
            <w:pPr>
              <w:pStyle w:val="ListParagraph"/>
              <w:numPr>
                <w:ilvl w:val="0"/>
                <w:numId w:val="10"/>
              </w:numPr>
              <w:rPr>
                <w:sz w:val="20"/>
                <w:szCs w:val="20"/>
              </w:rPr>
            </w:pPr>
            <w:r w:rsidRPr="007F01B6">
              <w:rPr>
                <w:sz w:val="20"/>
                <w:szCs w:val="20"/>
              </w:rPr>
              <w:t xml:space="preserve">Where any difficulties or barriers have been identified teachers have been swift to make contact with the child and parent to offer support. </w:t>
            </w:r>
            <w:r w:rsidRPr="007F01B6">
              <w:rPr>
                <w:b/>
                <w:sz w:val="20"/>
                <w:szCs w:val="20"/>
              </w:rPr>
              <w:t>Case study</w:t>
            </w:r>
            <w:r w:rsidRPr="007F01B6">
              <w:rPr>
                <w:sz w:val="20"/>
                <w:szCs w:val="20"/>
              </w:rPr>
              <w:t>- a parent contacted school to highlight their child’s lack of engagement at home with concerns about transitioning back to school. In response the class teacher, SENDCO, child and parent  developed the following plan:-</w:t>
            </w:r>
          </w:p>
          <w:p w14:paraId="36D3CB62" w14:textId="77777777" w:rsidR="00DA43FC" w:rsidRDefault="00DA43FC" w:rsidP="00DA43FC">
            <w:pPr>
              <w:pStyle w:val="ListParagraph"/>
              <w:numPr>
                <w:ilvl w:val="0"/>
                <w:numId w:val="12"/>
              </w:numPr>
              <w:rPr>
                <w:sz w:val="20"/>
                <w:szCs w:val="20"/>
              </w:rPr>
            </w:pPr>
            <w:r w:rsidRPr="008F2CD7">
              <w:rPr>
                <w:sz w:val="20"/>
                <w:szCs w:val="20"/>
              </w:rPr>
              <w:t>Expectations</w:t>
            </w:r>
            <w:r>
              <w:rPr>
                <w:sz w:val="20"/>
                <w:szCs w:val="20"/>
              </w:rPr>
              <w:t xml:space="preserve"> adjusted for work to be completed</w:t>
            </w:r>
          </w:p>
          <w:p w14:paraId="762E49C9" w14:textId="77777777" w:rsidR="00DA43FC" w:rsidRPr="007F01B6" w:rsidRDefault="00DA43FC" w:rsidP="00DA43FC">
            <w:pPr>
              <w:pStyle w:val="ListParagraph"/>
              <w:numPr>
                <w:ilvl w:val="0"/>
                <w:numId w:val="12"/>
              </w:numPr>
              <w:rPr>
                <w:sz w:val="20"/>
                <w:szCs w:val="20"/>
              </w:rPr>
            </w:pPr>
            <w:r w:rsidRPr="007F01B6">
              <w:rPr>
                <w:sz w:val="20"/>
                <w:szCs w:val="20"/>
              </w:rPr>
              <w:t xml:space="preserve"> Creation of an individualised curriculum</w:t>
            </w:r>
          </w:p>
          <w:p w14:paraId="68D1A665" w14:textId="77777777" w:rsidR="00DA43FC" w:rsidRDefault="00DA43FC" w:rsidP="00DA43FC">
            <w:pPr>
              <w:pStyle w:val="ListParagraph"/>
              <w:numPr>
                <w:ilvl w:val="0"/>
                <w:numId w:val="12"/>
              </w:numPr>
              <w:rPr>
                <w:sz w:val="20"/>
                <w:szCs w:val="20"/>
              </w:rPr>
            </w:pPr>
            <w:r>
              <w:rPr>
                <w:sz w:val="20"/>
                <w:szCs w:val="20"/>
              </w:rPr>
              <w:t>additional video calls</w:t>
            </w:r>
            <w:r w:rsidRPr="008F2CD7">
              <w:rPr>
                <w:sz w:val="20"/>
                <w:szCs w:val="20"/>
              </w:rPr>
              <w:t xml:space="preserve"> put in place</w:t>
            </w:r>
          </w:p>
          <w:p w14:paraId="4DE94CA1" w14:textId="77777777" w:rsidR="00DA43FC" w:rsidRDefault="00DA43FC" w:rsidP="00DA43FC">
            <w:pPr>
              <w:pStyle w:val="ListParagraph"/>
              <w:numPr>
                <w:ilvl w:val="0"/>
                <w:numId w:val="12"/>
              </w:numPr>
              <w:rPr>
                <w:sz w:val="20"/>
                <w:szCs w:val="20"/>
              </w:rPr>
            </w:pPr>
            <w:r>
              <w:rPr>
                <w:sz w:val="20"/>
                <w:szCs w:val="20"/>
              </w:rPr>
              <w:lastRenderedPageBreak/>
              <w:t>more frequent home/ school communication</w:t>
            </w:r>
          </w:p>
          <w:p w14:paraId="0A2D9176" w14:textId="77777777" w:rsidR="00DA43FC" w:rsidRDefault="00DA43FC" w:rsidP="00DA43FC">
            <w:pPr>
              <w:pStyle w:val="ListParagraph"/>
              <w:numPr>
                <w:ilvl w:val="0"/>
                <w:numId w:val="12"/>
              </w:numPr>
              <w:rPr>
                <w:sz w:val="20"/>
                <w:szCs w:val="20"/>
              </w:rPr>
            </w:pPr>
            <w:r>
              <w:rPr>
                <w:sz w:val="20"/>
                <w:szCs w:val="20"/>
              </w:rPr>
              <w:t>child invited into school for morning sessions</w:t>
            </w:r>
          </w:p>
          <w:p w14:paraId="69598EB9" w14:textId="11320E99" w:rsidR="00DA43FC" w:rsidRPr="00DA5687" w:rsidRDefault="00DA43FC" w:rsidP="00DA43FC">
            <w:pPr>
              <w:rPr>
                <w:sz w:val="20"/>
                <w:szCs w:val="20"/>
              </w:rPr>
            </w:pPr>
            <w:r w:rsidRPr="007F01B6">
              <w:rPr>
                <w:sz w:val="20"/>
                <w:szCs w:val="20"/>
              </w:rPr>
              <w:t>Despite parents having restricted access to school SENDCO contact is still maintained and a blended approach adopted at a high level whether face to face, on line or phone calls.</w:t>
            </w:r>
          </w:p>
        </w:tc>
        <w:tc>
          <w:tcPr>
            <w:tcW w:w="3847" w:type="dxa"/>
          </w:tcPr>
          <w:p w14:paraId="2BC53124" w14:textId="4866B5EF" w:rsidR="00DA43FC" w:rsidRPr="000753A1" w:rsidRDefault="00DA43FC" w:rsidP="00DA43FC">
            <w:pPr>
              <w:rPr>
                <w:sz w:val="20"/>
                <w:szCs w:val="20"/>
              </w:rPr>
            </w:pPr>
            <w:r>
              <w:rPr>
                <w:sz w:val="20"/>
                <w:szCs w:val="20"/>
              </w:rPr>
              <w:lastRenderedPageBreak/>
              <w:t xml:space="preserve">SENDCO to provide an additional layer of support through phone calls to all parents of children with SEN who are not attending school. </w:t>
            </w:r>
          </w:p>
        </w:tc>
        <w:tc>
          <w:tcPr>
            <w:tcW w:w="3847" w:type="dxa"/>
          </w:tcPr>
          <w:p w14:paraId="46FAF510" w14:textId="77777777" w:rsidR="00DA43FC" w:rsidRDefault="00DA43FC" w:rsidP="00DA43FC"/>
        </w:tc>
      </w:tr>
      <w:tr w:rsidR="00DA43FC" w14:paraId="68D6AB61" w14:textId="77777777" w:rsidTr="00376DCB">
        <w:trPr>
          <w:trHeight w:val="820"/>
        </w:trPr>
        <w:tc>
          <w:tcPr>
            <w:tcW w:w="3847" w:type="dxa"/>
            <w:shd w:val="clear" w:color="auto" w:fill="D9E2F3" w:themeFill="accent1" w:themeFillTint="33"/>
          </w:tcPr>
          <w:p w14:paraId="022E3EBD" w14:textId="0184D499" w:rsidR="00DA43FC" w:rsidRPr="00533957" w:rsidRDefault="00DA43FC" w:rsidP="00DA43FC">
            <w:pPr>
              <w:rPr>
                <w:b/>
                <w:bCs/>
              </w:rPr>
            </w:pPr>
            <w:r w:rsidRPr="003E43DE">
              <w:rPr>
                <w:b/>
                <w:bCs/>
              </w:rPr>
              <w:t>Pupils with SEND receive the same level of support that they would receive in the classroom</w:t>
            </w:r>
            <w:r w:rsidRPr="00132F08">
              <w:rPr>
                <w:bCs/>
              </w:rPr>
              <w:t>,</w:t>
            </w:r>
            <w:r w:rsidRPr="00132F08">
              <w:t xml:space="preserve"> </w:t>
            </w:r>
            <w:r w:rsidRPr="00132F08">
              <w:rPr>
                <w:b/>
              </w:rPr>
              <w:t>e.g. therapies, 1-to-1 support from TAs, regular contact, and support to create regular routines.</w:t>
            </w:r>
          </w:p>
        </w:tc>
        <w:tc>
          <w:tcPr>
            <w:tcW w:w="3847" w:type="dxa"/>
          </w:tcPr>
          <w:p w14:paraId="275E6E10" w14:textId="77777777" w:rsidR="00DA43FC" w:rsidRDefault="00DA43FC" w:rsidP="00DA43FC">
            <w:pPr>
              <w:pStyle w:val="ListParagraph"/>
              <w:numPr>
                <w:ilvl w:val="0"/>
                <w:numId w:val="13"/>
              </w:numPr>
              <w:rPr>
                <w:sz w:val="20"/>
                <w:szCs w:val="20"/>
              </w:rPr>
            </w:pPr>
            <w:r w:rsidRPr="0019483C">
              <w:rPr>
                <w:sz w:val="20"/>
                <w:szCs w:val="20"/>
              </w:rPr>
              <w:t>Of the children on the Record of need 65% attend full time, of the others they have differentiated learning activities based on needs identified in their Individual Education Plans (Learning Passport).</w:t>
            </w:r>
          </w:p>
          <w:p w14:paraId="6CB1264A" w14:textId="77777777" w:rsidR="00DA43FC" w:rsidRDefault="00DA43FC" w:rsidP="00DA43FC">
            <w:pPr>
              <w:pStyle w:val="ListParagraph"/>
              <w:numPr>
                <w:ilvl w:val="0"/>
                <w:numId w:val="13"/>
              </w:numPr>
              <w:rPr>
                <w:sz w:val="20"/>
                <w:szCs w:val="20"/>
              </w:rPr>
            </w:pPr>
            <w:r w:rsidRPr="0019483C">
              <w:rPr>
                <w:sz w:val="20"/>
                <w:szCs w:val="20"/>
              </w:rPr>
              <w:t xml:space="preserve"> Home school contact is enhanced as to identified need, professionals involved are maintaining contact with children. </w:t>
            </w:r>
          </w:p>
          <w:p w14:paraId="6316D3DA" w14:textId="77777777" w:rsidR="00DA43FC" w:rsidRPr="0019483C" w:rsidRDefault="00DA43FC" w:rsidP="00DA43FC">
            <w:pPr>
              <w:pStyle w:val="ListParagraph"/>
              <w:numPr>
                <w:ilvl w:val="0"/>
                <w:numId w:val="13"/>
              </w:numPr>
              <w:rPr>
                <w:sz w:val="20"/>
                <w:szCs w:val="20"/>
              </w:rPr>
            </w:pPr>
            <w:r w:rsidRPr="0019483C">
              <w:rPr>
                <w:sz w:val="20"/>
                <w:szCs w:val="20"/>
              </w:rPr>
              <w:t>Liaison between professionals and SENDCO/ school is strong and assessments continue as planned eg Cognition and Learning assessment was carried out on line with child and TA, SALT and EP involved in on line reviews.</w:t>
            </w:r>
          </w:p>
          <w:p w14:paraId="43298159" w14:textId="77777777" w:rsidR="00DA43FC" w:rsidRPr="00DA5687" w:rsidRDefault="00DA43FC" w:rsidP="00DA43FC">
            <w:pPr>
              <w:rPr>
                <w:sz w:val="20"/>
                <w:szCs w:val="20"/>
              </w:rPr>
            </w:pPr>
          </w:p>
        </w:tc>
        <w:tc>
          <w:tcPr>
            <w:tcW w:w="3847" w:type="dxa"/>
          </w:tcPr>
          <w:p w14:paraId="7DCA2C7B" w14:textId="77777777" w:rsidR="00DA43FC" w:rsidRPr="0019483C" w:rsidRDefault="00DA43FC" w:rsidP="00DA43FC">
            <w:pPr>
              <w:pStyle w:val="ListParagraph"/>
              <w:numPr>
                <w:ilvl w:val="0"/>
                <w:numId w:val="13"/>
              </w:numPr>
              <w:rPr>
                <w:sz w:val="20"/>
                <w:szCs w:val="20"/>
              </w:rPr>
            </w:pPr>
            <w:r w:rsidRPr="0019483C">
              <w:rPr>
                <w:sz w:val="20"/>
                <w:szCs w:val="20"/>
              </w:rPr>
              <w:t>SENDCO and staff to be fully prepared in advance of any bubble closure in the case of a positive C</w:t>
            </w:r>
            <w:r>
              <w:rPr>
                <w:sz w:val="20"/>
                <w:szCs w:val="20"/>
              </w:rPr>
              <w:t>ovid out</w:t>
            </w:r>
            <w:r w:rsidRPr="0019483C">
              <w:rPr>
                <w:sz w:val="20"/>
                <w:szCs w:val="20"/>
              </w:rPr>
              <w:t>come.</w:t>
            </w:r>
          </w:p>
          <w:p w14:paraId="5019662A" w14:textId="77777777" w:rsidR="00DA43FC" w:rsidRDefault="00DA43FC" w:rsidP="00DA43FC">
            <w:pPr>
              <w:rPr>
                <w:sz w:val="20"/>
                <w:szCs w:val="20"/>
              </w:rPr>
            </w:pPr>
          </w:p>
          <w:p w14:paraId="2A53FF03" w14:textId="77777777" w:rsidR="00DA43FC" w:rsidRPr="000753A1" w:rsidRDefault="00DA43FC" w:rsidP="00DA43FC">
            <w:pPr>
              <w:rPr>
                <w:sz w:val="20"/>
                <w:szCs w:val="20"/>
              </w:rPr>
            </w:pPr>
          </w:p>
        </w:tc>
        <w:tc>
          <w:tcPr>
            <w:tcW w:w="3847" w:type="dxa"/>
          </w:tcPr>
          <w:p w14:paraId="736AF219" w14:textId="79714048" w:rsidR="00DA43FC" w:rsidRDefault="00DA43FC" w:rsidP="00DA43FC">
            <w:r w:rsidRPr="0019483C">
              <w:rPr>
                <w:sz w:val="20"/>
                <w:szCs w:val="20"/>
              </w:rPr>
              <w:t>Well-being resources shared with staff in order to plan appropriate activities for Mental</w:t>
            </w:r>
            <w:r>
              <w:rPr>
                <w:sz w:val="20"/>
                <w:szCs w:val="20"/>
              </w:rPr>
              <w:t xml:space="preserve"> Health</w:t>
            </w:r>
            <w:r w:rsidRPr="0019483C">
              <w:rPr>
                <w:sz w:val="20"/>
                <w:szCs w:val="20"/>
              </w:rPr>
              <w:t xml:space="preserve"> Awareness week.</w:t>
            </w:r>
          </w:p>
        </w:tc>
      </w:tr>
      <w:tr w:rsidR="00DA43FC" w14:paraId="1AD95236" w14:textId="77777777" w:rsidTr="00376DCB">
        <w:trPr>
          <w:trHeight w:val="1550"/>
        </w:trPr>
        <w:tc>
          <w:tcPr>
            <w:tcW w:w="3847" w:type="dxa"/>
            <w:shd w:val="clear" w:color="auto" w:fill="D9E2F3" w:themeFill="accent1" w:themeFillTint="33"/>
          </w:tcPr>
          <w:p w14:paraId="0E79A3A6" w14:textId="47C4F297" w:rsidR="00DA43FC" w:rsidRPr="00A05682" w:rsidRDefault="00DA43FC" w:rsidP="00DA43FC">
            <w:pPr>
              <w:rPr>
                <w:b/>
                <w:bCs/>
              </w:rPr>
            </w:pPr>
            <w:r w:rsidRPr="003E43DE">
              <w:rPr>
                <w:b/>
                <w:bCs/>
              </w:rPr>
              <w:t xml:space="preserve">If we’re using </w:t>
            </w:r>
            <w:r>
              <w:rPr>
                <w:b/>
                <w:bCs/>
              </w:rPr>
              <w:t>a digital education platform</w:t>
            </w:r>
            <w:r w:rsidRPr="003E43DE">
              <w:rPr>
                <w:b/>
                <w:bCs/>
              </w:rPr>
              <w:t xml:space="preserve">, our teachers, TAs, and SENCO are familiar with </w:t>
            </w:r>
            <w:r>
              <w:rPr>
                <w:b/>
                <w:bCs/>
              </w:rPr>
              <w:t>its</w:t>
            </w:r>
            <w:r w:rsidRPr="003E43DE">
              <w:rPr>
                <w:b/>
                <w:bCs/>
              </w:rPr>
              <w:t xml:space="preserve"> accessibility features, so they can </w:t>
            </w:r>
            <w:r>
              <w:rPr>
                <w:b/>
                <w:bCs/>
              </w:rPr>
              <w:t xml:space="preserve">support pupils with SEND to use </w:t>
            </w:r>
            <w:r w:rsidRPr="003E43DE">
              <w:rPr>
                <w:b/>
                <w:bCs/>
              </w:rPr>
              <w:t>the platform.</w:t>
            </w:r>
          </w:p>
        </w:tc>
        <w:tc>
          <w:tcPr>
            <w:tcW w:w="3847" w:type="dxa"/>
          </w:tcPr>
          <w:p w14:paraId="6B87D0FF" w14:textId="08BC00FF" w:rsidR="00DA43FC" w:rsidRPr="00DA5687" w:rsidRDefault="00DA43FC" w:rsidP="00DA43FC">
            <w:pPr>
              <w:rPr>
                <w:sz w:val="20"/>
                <w:szCs w:val="20"/>
              </w:rPr>
            </w:pPr>
            <w:r>
              <w:rPr>
                <w:sz w:val="20"/>
                <w:szCs w:val="20"/>
              </w:rPr>
              <w:t>Yes- SENDCO fully involved in the design and use of eschool and as a result is enabled to support teachers with ensuring content is accessible and appropriate for the learners.</w:t>
            </w:r>
          </w:p>
        </w:tc>
        <w:tc>
          <w:tcPr>
            <w:tcW w:w="3847" w:type="dxa"/>
          </w:tcPr>
          <w:p w14:paraId="2F7EED69" w14:textId="77777777" w:rsidR="00DA43FC" w:rsidRDefault="00DA43FC" w:rsidP="00DA43FC">
            <w:pPr>
              <w:pStyle w:val="ListParagraph"/>
              <w:numPr>
                <w:ilvl w:val="0"/>
                <w:numId w:val="14"/>
              </w:numPr>
              <w:rPr>
                <w:sz w:val="20"/>
                <w:szCs w:val="20"/>
              </w:rPr>
            </w:pPr>
            <w:r w:rsidRPr="008F3443">
              <w:rPr>
                <w:sz w:val="20"/>
                <w:szCs w:val="20"/>
              </w:rPr>
              <w:t>Monitoring to be on going and routine.</w:t>
            </w:r>
          </w:p>
          <w:p w14:paraId="3366A685" w14:textId="77777777" w:rsidR="00DA43FC" w:rsidRPr="008F3443" w:rsidRDefault="00DA43FC" w:rsidP="00DA43FC">
            <w:pPr>
              <w:pStyle w:val="ListParagraph"/>
              <w:numPr>
                <w:ilvl w:val="0"/>
                <w:numId w:val="14"/>
              </w:numPr>
              <w:rPr>
                <w:sz w:val="20"/>
                <w:szCs w:val="20"/>
              </w:rPr>
            </w:pPr>
            <w:r>
              <w:rPr>
                <w:sz w:val="20"/>
                <w:szCs w:val="20"/>
              </w:rPr>
              <w:t>SENDCO to ensure contact with governor responsibility for SEND to quality assure work of SENDCO and school SEND offer at this time.</w:t>
            </w:r>
          </w:p>
          <w:p w14:paraId="5469C198" w14:textId="77777777" w:rsidR="00DA43FC" w:rsidRPr="000753A1" w:rsidRDefault="00DA43FC" w:rsidP="00DA43FC">
            <w:pPr>
              <w:rPr>
                <w:sz w:val="20"/>
                <w:szCs w:val="20"/>
              </w:rPr>
            </w:pPr>
          </w:p>
        </w:tc>
        <w:tc>
          <w:tcPr>
            <w:tcW w:w="3847" w:type="dxa"/>
          </w:tcPr>
          <w:p w14:paraId="7834C0E7" w14:textId="77777777" w:rsidR="00DA43FC" w:rsidRDefault="00DA43FC" w:rsidP="00DA43FC"/>
        </w:tc>
      </w:tr>
    </w:tbl>
    <w:p w14:paraId="11898A7E" w14:textId="77777777" w:rsidR="005316B5" w:rsidRPr="00926882" w:rsidRDefault="005316B5" w:rsidP="004E543F">
      <w:pPr>
        <w:tabs>
          <w:tab w:val="left" w:pos="12795"/>
        </w:tabs>
        <w:rPr>
          <w:b/>
          <w:bCs/>
          <w:sz w:val="28"/>
          <w:szCs w:val="28"/>
          <w:u w:val="single"/>
        </w:rPr>
      </w:pPr>
    </w:p>
    <w:sectPr w:rsidR="005316B5" w:rsidRPr="00926882" w:rsidSect="007A0640">
      <w:pgSz w:w="16838" w:h="11906" w:orient="landscape"/>
      <w:pgMar w:top="720" w:right="720" w:bottom="720" w:left="72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963"/>
    <w:multiLevelType w:val="hybridMultilevel"/>
    <w:tmpl w:val="7190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A63AE"/>
    <w:multiLevelType w:val="hybridMultilevel"/>
    <w:tmpl w:val="E7AC4DEE"/>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050BE"/>
    <w:multiLevelType w:val="hybridMultilevel"/>
    <w:tmpl w:val="1AAC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5010C"/>
    <w:multiLevelType w:val="hybridMultilevel"/>
    <w:tmpl w:val="9964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548DD"/>
    <w:multiLevelType w:val="hybridMultilevel"/>
    <w:tmpl w:val="6EFAE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16F99"/>
    <w:multiLevelType w:val="hybridMultilevel"/>
    <w:tmpl w:val="AA6C9F98"/>
    <w:lvl w:ilvl="0" w:tplc="5A5625C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E1CC9"/>
    <w:multiLevelType w:val="hybridMultilevel"/>
    <w:tmpl w:val="2EEC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76C1B"/>
    <w:multiLevelType w:val="hybridMultilevel"/>
    <w:tmpl w:val="2AFC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A3268"/>
    <w:multiLevelType w:val="hybridMultilevel"/>
    <w:tmpl w:val="4C1C4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715792"/>
    <w:multiLevelType w:val="hybridMultilevel"/>
    <w:tmpl w:val="83DCF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A246BE"/>
    <w:multiLevelType w:val="hybridMultilevel"/>
    <w:tmpl w:val="7A3C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D1655"/>
    <w:multiLevelType w:val="hybridMultilevel"/>
    <w:tmpl w:val="CE7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85B16"/>
    <w:multiLevelType w:val="hybridMultilevel"/>
    <w:tmpl w:val="25325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733893"/>
    <w:multiLevelType w:val="hybridMultilevel"/>
    <w:tmpl w:val="5E88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E420F"/>
    <w:multiLevelType w:val="hybridMultilevel"/>
    <w:tmpl w:val="1B84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3"/>
  </w:num>
  <w:num w:numId="5">
    <w:abstractNumId w:val="14"/>
  </w:num>
  <w:num w:numId="6">
    <w:abstractNumId w:val="6"/>
  </w:num>
  <w:num w:numId="7">
    <w:abstractNumId w:val="11"/>
  </w:num>
  <w:num w:numId="8">
    <w:abstractNumId w:val="0"/>
  </w:num>
  <w:num w:numId="9">
    <w:abstractNumId w:val="7"/>
  </w:num>
  <w:num w:numId="10">
    <w:abstractNumId w:val="9"/>
  </w:num>
  <w:num w:numId="11">
    <w:abstractNumId w:val="12"/>
  </w:num>
  <w:num w:numId="12">
    <w:abstractNumId w:val="5"/>
  </w:num>
  <w:num w:numId="13">
    <w:abstractNumId w:val="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D8"/>
    <w:rsid w:val="000179F5"/>
    <w:rsid w:val="00025F4E"/>
    <w:rsid w:val="000753A1"/>
    <w:rsid w:val="00105210"/>
    <w:rsid w:val="00110213"/>
    <w:rsid w:val="00111AC9"/>
    <w:rsid w:val="00117ACD"/>
    <w:rsid w:val="00117C1B"/>
    <w:rsid w:val="00131FB8"/>
    <w:rsid w:val="00132CCB"/>
    <w:rsid w:val="00132F08"/>
    <w:rsid w:val="0014328D"/>
    <w:rsid w:val="00146402"/>
    <w:rsid w:val="0017235B"/>
    <w:rsid w:val="00177037"/>
    <w:rsid w:val="0019334D"/>
    <w:rsid w:val="001C348B"/>
    <w:rsid w:val="0020576E"/>
    <w:rsid w:val="00217F57"/>
    <w:rsid w:val="00231730"/>
    <w:rsid w:val="002B2D41"/>
    <w:rsid w:val="002E285B"/>
    <w:rsid w:val="002E7A07"/>
    <w:rsid w:val="002F11F9"/>
    <w:rsid w:val="002F1C37"/>
    <w:rsid w:val="00316AA8"/>
    <w:rsid w:val="003178D0"/>
    <w:rsid w:val="003305AD"/>
    <w:rsid w:val="00336B20"/>
    <w:rsid w:val="00337361"/>
    <w:rsid w:val="00351278"/>
    <w:rsid w:val="00371A97"/>
    <w:rsid w:val="003F6AF0"/>
    <w:rsid w:val="00420321"/>
    <w:rsid w:val="0046495A"/>
    <w:rsid w:val="00475179"/>
    <w:rsid w:val="004939F7"/>
    <w:rsid w:val="004C0DD9"/>
    <w:rsid w:val="004C63C5"/>
    <w:rsid w:val="004D0109"/>
    <w:rsid w:val="004D25AA"/>
    <w:rsid w:val="004E45AC"/>
    <w:rsid w:val="004E543F"/>
    <w:rsid w:val="004E64B4"/>
    <w:rsid w:val="004F23F9"/>
    <w:rsid w:val="004F52EC"/>
    <w:rsid w:val="005316B5"/>
    <w:rsid w:val="005452EA"/>
    <w:rsid w:val="00555A81"/>
    <w:rsid w:val="00565CA2"/>
    <w:rsid w:val="00572EBA"/>
    <w:rsid w:val="00580E54"/>
    <w:rsid w:val="00587663"/>
    <w:rsid w:val="005A454F"/>
    <w:rsid w:val="005B17FD"/>
    <w:rsid w:val="005B7CCE"/>
    <w:rsid w:val="005C0591"/>
    <w:rsid w:val="005E581A"/>
    <w:rsid w:val="006059C7"/>
    <w:rsid w:val="006362F8"/>
    <w:rsid w:val="00636615"/>
    <w:rsid w:val="00636E12"/>
    <w:rsid w:val="00641684"/>
    <w:rsid w:val="006667B6"/>
    <w:rsid w:val="006839F1"/>
    <w:rsid w:val="00684FD6"/>
    <w:rsid w:val="00695E88"/>
    <w:rsid w:val="006D016A"/>
    <w:rsid w:val="006D1A09"/>
    <w:rsid w:val="006E4696"/>
    <w:rsid w:val="006F6A98"/>
    <w:rsid w:val="0070257D"/>
    <w:rsid w:val="00717D51"/>
    <w:rsid w:val="007775EC"/>
    <w:rsid w:val="007A0640"/>
    <w:rsid w:val="007B164D"/>
    <w:rsid w:val="007C77FF"/>
    <w:rsid w:val="007D1D9F"/>
    <w:rsid w:val="007D4774"/>
    <w:rsid w:val="007F40E1"/>
    <w:rsid w:val="007F7CF3"/>
    <w:rsid w:val="008159D8"/>
    <w:rsid w:val="00830095"/>
    <w:rsid w:val="0087695B"/>
    <w:rsid w:val="00883773"/>
    <w:rsid w:val="008A0243"/>
    <w:rsid w:val="008A2C1D"/>
    <w:rsid w:val="008D5164"/>
    <w:rsid w:val="008F7136"/>
    <w:rsid w:val="009101EC"/>
    <w:rsid w:val="00912ACB"/>
    <w:rsid w:val="00926882"/>
    <w:rsid w:val="0093103D"/>
    <w:rsid w:val="00944A3A"/>
    <w:rsid w:val="00944C45"/>
    <w:rsid w:val="009819C8"/>
    <w:rsid w:val="009A414A"/>
    <w:rsid w:val="009C1DD3"/>
    <w:rsid w:val="009D3865"/>
    <w:rsid w:val="009D566D"/>
    <w:rsid w:val="00A21F8E"/>
    <w:rsid w:val="00A4448F"/>
    <w:rsid w:val="00A449B2"/>
    <w:rsid w:val="00A556A9"/>
    <w:rsid w:val="00A604ED"/>
    <w:rsid w:val="00A64ABF"/>
    <w:rsid w:val="00A73609"/>
    <w:rsid w:val="00A74F26"/>
    <w:rsid w:val="00AB38C9"/>
    <w:rsid w:val="00AC26E8"/>
    <w:rsid w:val="00AC3A05"/>
    <w:rsid w:val="00AD4EA1"/>
    <w:rsid w:val="00AD645C"/>
    <w:rsid w:val="00AE6FD6"/>
    <w:rsid w:val="00AF2EF5"/>
    <w:rsid w:val="00B07F9B"/>
    <w:rsid w:val="00B16BBC"/>
    <w:rsid w:val="00B35A4D"/>
    <w:rsid w:val="00B42099"/>
    <w:rsid w:val="00B446EA"/>
    <w:rsid w:val="00B4730B"/>
    <w:rsid w:val="00B525C1"/>
    <w:rsid w:val="00B63274"/>
    <w:rsid w:val="00B67C1A"/>
    <w:rsid w:val="00B75483"/>
    <w:rsid w:val="00BA1385"/>
    <w:rsid w:val="00BA17C7"/>
    <w:rsid w:val="00BA7E1B"/>
    <w:rsid w:val="00BB4ADB"/>
    <w:rsid w:val="00C14151"/>
    <w:rsid w:val="00C17423"/>
    <w:rsid w:val="00C233DF"/>
    <w:rsid w:val="00C33217"/>
    <w:rsid w:val="00C70E53"/>
    <w:rsid w:val="00C712C9"/>
    <w:rsid w:val="00C763B2"/>
    <w:rsid w:val="00C87842"/>
    <w:rsid w:val="00CC61CA"/>
    <w:rsid w:val="00CF3A9E"/>
    <w:rsid w:val="00CF54EC"/>
    <w:rsid w:val="00D147E6"/>
    <w:rsid w:val="00D25702"/>
    <w:rsid w:val="00D5101C"/>
    <w:rsid w:val="00D5225E"/>
    <w:rsid w:val="00DA424A"/>
    <w:rsid w:val="00DA43FC"/>
    <w:rsid w:val="00DA5687"/>
    <w:rsid w:val="00DA7381"/>
    <w:rsid w:val="00DD0DBC"/>
    <w:rsid w:val="00DD3D50"/>
    <w:rsid w:val="00DF0051"/>
    <w:rsid w:val="00E12ED5"/>
    <w:rsid w:val="00E36479"/>
    <w:rsid w:val="00E65F6F"/>
    <w:rsid w:val="00E67385"/>
    <w:rsid w:val="00E86285"/>
    <w:rsid w:val="00E9424F"/>
    <w:rsid w:val="00EC4902"/>
    <w:rsid w:val="00F05848"/>
    <w:rsid w:val="00F51578"/>
    <w:rsid w:val="00F5243E"/>
    <w:rsid w:val="00F55147"/>
    <w:rsid w:val="00F63B6C"/>
    <w:rsid w:val="00F6458F"/>
    <w:rsid w:val="00F64F03"/>
    <w:rsid w:val="00F71358"/>
    <w:rsid w:val="00F8653B"/>
    <w:rsid w:val="00FB1925"/>
    <w:rsid w:val="00FB469A"/>
    <w:rsid w:val="00FC1A95"/>
    <w:rsid w:val="00FE4BF0"/>
    <w:rsid w:val="00FF3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4A71"/>
  <w15:chartTrackingRefBased/>
  <w15:docId w15:val="{46C3756D-5CCA-4699-BEFE-DA690AD0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DB"/>
    <w:pPr>
      <w:ind w:left="720"/>
      <w:contextualSpacing/>
    </w:pPr>
  </w:style>
  <w:style w:type="paragraph" w:styleId="BalloonText">
    <w:name w:val="Balloon Text"/>
    <w:basedOn w:val="Normal"/>
    <w:link w:val="BalloonTextChar"/>
    <w:uiPriority w:val="99"/>
    <w:semiHidden/>
    <w:unhideWhenUsed/>
    <w:rsid w:val="007A0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640"/>
    <w:rPr>
      <w:rFonts w:ascii="Segoe UI" w:hAnsi="Segoe UI" w:cs="Segoe UI"/>
      <w:sz w:val="18"/>
      <w:szCs w:val="18"/>
    </w:rPr>
  </w:style>
  <w:style w:type="paragraph" w:customStyle="1" w:styleId="7Tablebodycopy">
    <w:name w:val="7 Table body copy"/>
    <w:basedOn w:val="Normal"/>
    <w:qFormat/>
    <w:rsid w:val="00337361"/>
    <w:pPr>
      <w:spacing w:after="60" w:line="240" w:lineRule="auto"/>
    </w:pPr>
    <w:rPr>
      <w:rFonts w:ascii="Arial" w:eastAsia="MS Mincho" w:hAnsi="Arial" w:cs="Times New Roman"/>
      <w:sz w:val="20"/>
      <w:szCs w:val="24"/>
      <w:lang w:val="en-US"/>
    </w:rPr>
  </w:style>
  <w:style w:type="paragraph" w:customStyle="1" w:styleId="7Tablecopybulleted">
    <w:name w:val="7 Table copy bulleted"/>
    <w:basedOn w:val="7Tablebodycopy"/>
    <w:qFormat/>
    <w:rsid w:val="00DA568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Rees</dc:creator>
  <cp:keywords/>
  <dc:description/>
  <cp:lastModifiedBy>Lauren Rees</cp:lastModifiedBy>
  <cp:revision>2</cp:revision>
  <dcterms:created xsi:type="dcterms:W3CDTF">2021-02-24T11:33:00Z</dcterms:created>
  <dcterms:modified xsi:type="dcterms:W3CDTF">2021-02-24T11:33:00Z</dcterms:modified>
</cp:coreProperties>
</file>